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760" w:lineRule="exact"/>
        <w:ind w:firstLine="0" w:firstLineChars="0"/>
        <w:jc w:val="center"/>
        <w:rPr>
          <w:rFonts w:ascii="方正小标宋简体" w:hAnsi="Times New Roman" w:eastAsia="方正小标宋简体" w:cs="Times New Roman"/>
          <w:color w:val="000000"/>
          <w:kern w:val="0"/>
          <w:sz w:val="44"/>
          <w:szCs w:val="44"/>
        </w:rPr>
      </w:pPr>
      <w:r>
        <w:rPr>
          <w:rFonts w:hint="eastAsia" w:ascii="方正小标宋简体" w:hAnsi="Times New Roman" w:eastAsia="方正小标宋简体" w:cs="Times New Roman"/>
          <w:sz w:val="44"/>
          <w:szCs w:val="44"/>
        </w:rPr>
        <w:t>2022年度遂宁市儿童福利院“医疗室、隔离室改造和扶手安装”项目经费</w:t>
      </w:r>
      <w:r>
        <w:rPr>
          <w:rFonts w:hint="eastAsia" w:ascii="方正小标宋简体" w:hAnsi="Times New Roman" w:eastAsia="方正小标宋简体" w:cs="Times New Roman"/>
          <w:color w:val="000000"/>
          <w:kern w:val="0"/>
          <w:sz w:val="44"/>
          <w:szCs w:val="44"/>
        </w:rPr>
        <w:t>使用情况公示</w:t>
      </w:r>
    </w:p>
    <w:p>
      <w:pPr>
        <w:shd w:val="clear" w:color="auto" w:fill="FFFFFF"/>
        <w:spacing w:line="576" w:lineRule="exact"/>
        <w:rPr>
          <w:rFonts w:ascii="Times New Roman" w:hAnsi="Times New Roman" w:eastAsia="仿宋_GB2312" w:cs="Times New Roman"/>
          <w:color w:val="000000"/>
          <w:kern w:val="0"/>
          <w:sz w:val="32"/>
          <w:szCs w:val="32"/>
        </w:rPr>
      </w:pPr>
    </w:p>
    <w:p>
      <w:pPr>
        <w:shd w:val="clear" w:color="auto" w:fill="FFFFFF"/>
        <w:spacing w:line="560" w:lineRule="exact"/>
        <w:ind w:firstLine="640" w:firstLineChars="200"/>
        <w:rPr>
          <w:rFonts w:ascii="黑体" w:hAnsi="黑体" w:eastAsia="黑体" w:cs="黑体"/>
          <w:bCs/>
          <w:kern w:val="0"/>
          <w:sz w:val="32"/>
          <w:szCs w:val="32"/>
        </w:rPr>
      </w:pPr>
      <w:r>
        <w:rPr>
          <w:rFonts w:hint="eastAsia" w:ascii="黑体" w:hAnsi="黑体" w:eastAsia="黑体" w:cs="黑体"/>
          <w:bCs/>
          <w:kern w:val="0"/>
          <w:sz w:val="32"/>
          <w:szCs w:val="32"/>
        </w:rPr>
        <w:t>一、项目信息</w:t>
      </w:r>
    </w:p>
    <w:p>
      <w:pPr>
        <w:shd w:val="clear" w:color="auto" w:fill="FFFFFF"/>
        <w:spacing w:line="560" w:lineRule="exact"/>
        <w:ind w:firstLine="643" w:firstLineChars="200"/>
        <w:rPr>
          <w:rFonts w:ascii="仿宋" w:hAnsi="仿宋" w:eastAsia="仿宋" w:cs="楷体_GB2312"/>
          <w:bCs/>
          <w:kern w:val="0"/>
          <w:sz w:val="32"/>
          <w:szCs w:val="32"/>
        </w:rPr>
      </w:pPr>
      <w:r>
        <w:rPr>
          <w:rFonts w:hint="eastAsia" w:ascii="仿宋" w:hAnsi="仿宋" w:eastAsia="仿宋" w:cs="楷体_GB2312"/>
          <w:b/>
          <w:bCs/>
          <w:kern w:val="0"/>
          <w:sz w:val="32"/>
          <w:szCs w:val="32"/>
        </w:rPr>
        <w:t>项目名称：</w:t>
      </w:r>
      <w:r>
        <w:rPr>
          <w:rFonts w:hint="eastAsia" w:ascii="仿宋" w:hAnsi="仿宋" w:eastAsia="仿宋" w:cs="Times New Roman"/>
          <w:kern w:val="0"/>
          <w:sz w:val="32"/>
          <w:szCs w:val="32"/>
        </w:rPr>
        <w:t>2</w:t>
      </w:r>
      <w:r>
        <w:rPr>
          <w:rFonts w:hint="eastAsia" w:ascii="仿宋" w:hAnsi="仿宋" w:eastAsia="仿宋" w:cs="楷体_GB2312"/>
          <w:bCs/>
          <w:kern w:val="0"/>
          <w:sz w:val="32"/>
          <w:szCs w:val="32"/>
        </w:rPr>
        <w:t>022年度“医疗室、隔离室改造和扶手安装”项目</w:t>
      </w:r>
    </w:p>
    <w:p>
      <w:pPr>
        <w:spacing w:line="560" w:lineRule="exact"/>
        <w:ind w:firstLine="643" w:firstLineChars="200"/>
        <w:rPr>
          <w:rFonts w:ascii="仿宋_GB2312" w:hAnsi="仿宋_GB2312" w:eastAsia="仿宋_GB2312" w:cs="仿宋_GB2312"/>
          <w:kern w:val="0"/>
          <w:sz w:val="32"/>
          <w:szCs w:val="32"/>
        </w:rPr>
      </w:pPr>
      <w:r>
        <w:rPr>
          <w:rFonts w:ascii="仿宋" w:hAnsi="仿宋" w:eastAsia="仿宋" w:cs="楷体_GB2312"/>
          <w:b/>
          <w:bCs/>
          <w:kern w:val="0"/>
          <w:sz w:val="32"/>
          <w:szCs w:val="32"/>
        </w:rPr>
        <w:t>项目主要内容</w:t>
      </w:r>
      <w:r>
        <w:rPr>
          <w:rFonts w:hint="eastAsia" w:ascii="仿宋" w:hAnsi="仿宋" w:eastAsia="仿宋" w:cs="楷体_GB2312"/>
          <w:b/>
          <w:bCs/>
          <w:kern w:val="0"/>
          <w:sz w:val="32"/>
          <w:szCs w:val="32"/>
        </w:rPr>
        <w:t>：</w:t>
      </w:r>
      <w:r>
        <w:rPr>
          <w:rFonts w:hint="eastAsia" w:ascii="仿宋_GB2312" w:hAnsi="仿宋_GB2312" w:eastAsia="仿宋_GB2312" w:cs="仿宋_GB2312"/>
          <w:kern w:val="0"/>
          <w:sz w:val="32"/>
          <w:szCs w:val="32"/>
        </w:rPr>
        <w:t>按照《遂宁市财政局关于拨付2021年7-9月，2022年1-3月和清算2021年1-12月福利彩票公益金地方分成资金的通知》（遂财综〔2022〕102号）文件精神，该项目分为</w:t>
      </w:r>
      <w:r>
        <w:rPr>
          <w:rFonts w:hint="eastAsia" w:ascii="仿宋" w:hAnsi="仿宋" w:eastAsia="仿宋"/>
          <w:sz w:val="32"/>
          <w:szCs w:val="32"/>
        </w:rPr>
        <w:t>医疗室（</w:t>
      </w:r>
      <w:r>
        <w:rPr>
          <w:rFonts w:ascii="仿宋" w:hAnsi="仿宋" w:eastAsia="仿宋"/>
          <w:sz w:val="32"/>
          <w:szCs w:val="32"/>
        </w:rPr>
        <w:t>隔离室</w:t>
      </w:r>
      <w:r>
        <w:rPr>
          <w:rFonts w:hint="eastAsia" w:ascii="仿宋" w:hAnsi="仿宋" w:eastAsia="仿宋"/>
          <w:sz w:val="32"/>
          <w:szCs w:val="32"/>
        </w:rPr>
        <w:t>）改造项目和残障儿童扶手安装项目</w:t>
      </w:r>
      <w:r>
        <w:rPr>
          <w:rFonts w:hint="eastAsia" w:ascii="仿宋_GB2312" w:hAnsi="仿宋_GB2312" w:eastAsia="仿宋_GB2312" w:cs="仿宋_GB2312"/>
          <w:kern w:val="0"/>
          <w:sz w:val="32"/>
          <w:szCs w:val="32"/>
        </w:rPr>
        <w:t>。</w:t>
      </w:r>
      <w:r>
        <w:rPr>
          <w:rFonts w:hint="eastAsia" w:ascii="仿宋" w:hAnsi="仿宋" w:eastAsia="仿宋"/>
          <w:sz w:val="32"/>
          <w:szCs w:val="32"/>
        </w:rPr>
        <w:t>医疗室（</w:t>
      </w:r>
      <w:r>
        <w:rPr>
          <w:rFonts w:ascii="仿宋" w:hAnsi="仿宋" w:eastAsia="仿宋"/>
          <w:sz w:val="32"/>
          <w:szCs w:val="32"/>
        </w:rPr>
        <w:t>隔离室</w:t>
      </w:r>
      <w:r>
        <w:rPr>
          <w:rFonts w:hint="eastAsia" w:ascii="仿宋" w:hAnsi="仿宋" w:eastAsia="仿宋"/>
          <w:sz w:val="32"/>
          <w:szCs w:val="32"/>
        </w:rPr>
        <w:t>）改造项目</w:t>
      </w:r>
      <w:r>
        <w:rPr>
          <w:rFonts w:hint="eastAsia" w:ascii="仿宋" w:hAnsi="仿宋" w:eastAsia="仿宋" w:cs="宋体"/>
          <w:color w:val="000000"/>
          <w:sz w:val="32"/>
          <w:szCs w:val="32"/>
        </w:rPr>
        <w:t>对160平方米房屋</w:t>
      </w:r>
      <w:r>
        <w:rPr>
          <w:rFonts w:hint="eastAsia" w:ascii="仿宋" w:hAnsi="仿宋" w:eastAsia="仿宋"/>
          <w:sz w:val="32"/>
          <w:szCs w:val="32"/>
        </w:rPr>
        <w:t>改造</w:t>
      </w:r>
      <w:r>
        <w:rPr>
          <w:rFonts w:hint="eastAsia" w:ascii="仿宋_GB2312" w:hAnsi="仿宋_GB2312" w:eastAsia="仿宋_GB2312" w:cs="仿宋_GB2312"/>
          <w:kern w:val="0"/>
          <w:sz w:val="32"/>
          <w:szCs w:val="32"/>
        </w:rPr>
        <w:t>为</w:t>
      </w:r>
      <w:r>
        <w:rPr>
          <w:rFonts w:ascii="仿宋" w:hAnsi="仿宋" w:eastAsia="仿宋" w:cs="宋体"/>
          <w:color w:val="000000"/>
          <w:sz w:val="32"/>
          <w:szCs w:val="32"/>
        </w:rPr>
        <w:t>医疗室</w:t>
      </w:r>
      <w:r>
        <w:rPr>
          <w:rFonts w:hint="eastAsia" w:ascii="仿宋" w:hAnsi="仿宋" w:eastAsia="仿宋" w:cs="宋体"/>
          <w:color w:val="000000"/>
          <w:sz w:val="32"/>
          <w:szCs w:val="32"/>
        </w:rPr>
        <w:t>和</w:t>
      </w:r>
      <w:r>
        <w:rPr>
          <w:rFonts w:ascii="仿宋" w:hAnsi="仿宋" w:eastAsia="仿宋" w:cs="宋体"/>
          <w:color w:val="000000"/>
          <w:sz w:val="32"/>
          <w:szCs w:val="32"/>
        </w:rPr>
        <w:t>隔离室</w:t>
      </w:r>
      <w:r>
        <w:rPr>
          <w:rFonts w:hint="eastAsia" w:ascii="仿宋" w:hAnsi="仿宋" w:eastAsia="仿宋" w:cs="宋体"/>
          <w:color w:val="000000"/>
          <w:sz w:val="32"/>
          <w:szCs w:val="32"/>
        </w:rPr>
        <w:t>，并配备医疗用床、空调和衣柜等必要设施设备；</w:t>
      </w:r>
      <w:r>
        <w:rPr>
          <w:rFonts w:hint="eastAsia" w:ascii="仿宋" w:hAnsi="仿宋" w:eastAsia="仿宋"/>
          <w:sz w:val="32"/>
          <w:szCs w:val="32"/>
        </w:rPr>
        <w:t>残障儿童扶手安装项目为幼儿和残疾儿童上下楼和日常康复提供必要的设施，具体对1-2楼过道和楼梯间安装扶手</w:t>
      </w:r>
      <w:r>
        <w:rPr>
          <w:rFonts w:hint="eastAsia" w:ascii="仿宋" w:hAnsi="仿宋" w:eastAsia="仿宋" w:cs="宋体"/>
          <w:color w:val="000000"/>
          <w:sz w:val="32"/>
          <w:szCs w:val="32"/>
        </w:rPr>
        <w:t>共计</w:t>
      </w:r>
      <w:r>
        <w:rPr>
          <w:rFonts w:hint="eastAsia" w:ascii="仿宋" w:hAnsi="仿宋" w:eastAsia="仿宋" w:cs="宋体"/>
          <w:sz w:val="32"/>
          <w:szCs w:val="32"/>
        </w:rPr>
        <w:t>400</w:t>
      </w:r>
      <w:r>
        <w:rPr>
          <w:rFonts w:hint="eastAsia" w:ascii="仿宋" w:hAnsi="仿宋" w:eastAsia="仿宋" w:cs="宋体"/>
          <w:color w:val="000000"/>
          <w:sz w:val="32"/>
          <w:szCs w:val="32"/>
        </w:rPr>
        <w:t>米左右。</w:t>
      </w:r>
    </w:p>
    <w:p>
      <w:pPr>
        <w:shd w:val="clear" w:color="auto" w:fill="FFFFFF"/>
        <w:spacing w:line="560" w:lineRule="exact"/>
        <w:ind w:firstLine="643" w:firstLineChars="200"/>
        <w:rPr>
          <w:rFonts w:ascii="仿宋" w:hAnsi="仿宋" w:eastAsia="仿宋" w:cs="Times New Roman"/>
          <w:kern w:val="0"/>
          <w:sz w:val="32"/>
          <w:szCs w:val="32"/>
        </w:rPr>
      </w:pPr>
      <w:r>
        <w:rPr>
          <w:rFonts w:ascii="仿宋" w:hAnsi="仿宋" w:eastAsia="仿宋" w:cs="楷体_GB2312"/>
          <w:b/>
          <w:bCs/>
          <w:kern w:val="0"/>
          <w:sz w:val="32"/>
          <w:szCs w:val="32"/>
        </w:rPr>
        <w:t>项目周期</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2022年9月至2022年12月</w:t>
      </w:r>
    </w:p>
    <w:p>
      <w:pPr>
        <w:shd w:val="clear" w:color="auto" w:fill="FFFFFF"/>
        <w:spacing w:line="560" w:lineRule="exact"/>
        <w:ind w:firstLine="643" w:firstLineChars="200"/>
        <w:rPr>
          <w:rFonts w:ascii="仿宋" w:hAnsi="仿宋" w:eastAsia="仿宋" w:cs="Times New Roman"/>
          <w:kern w:val="0"/>
          <w:sz w:val="32"/>
          <w:szCs w:val="32"/>
        </w:rPr>
      </w:pPr>
      <w:r>
        <w:rPr>
          <w:rFonts w:ascii="仿宋" w:hAnsi="仿宋" w:eastAsia="仿宋" w:cs="楷体_GB2312"/>
          <w:b/>
          <w:bCs/>
          <w:kern w:val="0"/>
          <w:sz w:val="32"/>
          <w:szCs w:val="32"/>
        </w:rPr>
        <w:t>资金额度</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19.2938万元（福彩公益金地方分成资金）</w:t>
      </w:r>
    </w:p>
    <w:p>
      <w:pPr>
        <w:shd w:val="clear" w:color="auto" w:fill="FFFFFF"/>
        <w:spacing w:line="560" w:lineRule="exact"/>
        <w:ind w:firstLine="643" w:firstLineChars="200"/>
        <w:rPr>
          <w:rFonts w:ascii="仿宋" w:hAnsi="仿宋" w:eastAsia="仿宋" w:cs="Times New Roman"/>
          <w:kern w:val="0"/>
          <w:sz w:val="32"/>
          <w:szCs w:val="32"/>
        </w:rPr>
      </w:pPr>
      <w:r>
        <w:rPr>
          <w:rFonts w:ascii="仿宋" w:hAnsi="仿宋" w:eastAsia="仿宋" w:cs="楷体_GB2312"/>
          <w:b/>
          <w:bCs/>
          <w:kern w:val="0"/>
          <w:sz w:val="32"/>
          <w:szCs w:val="32"/>
        </w:rPr>
        <w:t>项目负责人</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lang w:val="en-US" w:eastAsia="zh-CN"/>
        </w:rPr>
        <w:t>张精华</w:t>
      </w:r>
      <w:bookmarkStart w:id="0" w:name="_GoBack"/>
      <w:bookmarkEnd w:id="0"/>
    </w:p>
    <w:p>
      <w:pPr>
        <w:shd w:val="clear" w:color="auto" w:fill="FFFFFF"/>
        <w:spacing w:line="560" w:lineRule="exact"/>
        <w:ind w:firstLine="643" w:firstLineChars="200"/>
        <w:rPr>
          <w:rFonts w:ascii="仿宋" w:hAnsi="仿宋" w:eastAsia="仿宋" w:cs="Times New Roman"/>
          <w:kern w:val="0"/>
          <w:sz w:val="32"/>
          <w:szCs w:val="32"/>
        </w:rPr>
      </w:pPr>
      <w:r>
        <w:rPr>
          <w:rFonts w:ascii="仿宋" w:hAnsi="仿宋" w:eastAsia="仿宋" w:cs="楷体_GB2312"/>
          <w:b/>
          <w:bCs/>
          <w:kern w:val="0"/>
          <w:sz w:val="32"/>
          <w:szCs w:val="32"/>
        </w:rPr>
        <w:t>联系方式</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0825-8533158</w:t>
      </w:r>
    </w:p>
    <w:p>
      <w:pPr>
        <w:shd w:val="clear" w:color="auto" w:fill="FFFFFF"/>
        <w:spacing w:line="560" w:lineRule="exact"/>
        <w:ind w:firstLine="643" w:firstLineChars="200"/>
        <w:rPr>
          <w:rFonts w:ascii="仿宋" w:hAnsi="仿宋" w:eastAsia="仿宋" w:cs="Times New Roman"/>
          <w:kern w:val="0"/>
          <w:sz w:val="32"/>
          <w:szCs w:val="32"/>
        </w:rPr>
      </w:pPr>
      <w:r>
        <w:rPr>
          <w:rFonts w:ascii="仿宋" w:hAnsi="仿宋" w:eastAsia="仿宋" w:cs="楷体_GB2312"/>
          <w:b/>
          <w:bCs/>
          <w:kern w:val="0"/>
          <w:sz w:val="32"/>
          <w:szCs w:val="32"/>
        </w:rPr>
        <w:t>项目完成情况</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已全部完成</w:t>
      </w:r>
    </w:p>
    <w:p>
      <w:pPr>
        <w:shd w:val="clear" w:color="auto" w:fill="FFFFFF"/>
        <w:spacing w:line="560" w:lineRule="exact"/>
        <w:ind w:firstLine="643" w:firstLineChars="200"/>
        <w:rPr>
          <w:rFonts w:ascii="仿宋" w:hAnsi="仿宋" w:eastAsia="仿宋" w:cs="楷体_GB2312"/>
          <w:bCs/>
          <w:kern w:val="0"/>
          <w:sz w:val="32"/>
          <w:szCs w:val="32"/>
        </w:rPr>
      </w:pPr>
      <w:r>
        <w:rPr>
          <w:rFonts w:ascii="仿宋" w:hAnsi="仿宋" w:eastAsia="仿宋" w:cs="楷体_GB2312"/>
          <w:b/>
          <w:bCs/>
          <w:kern w:val="0"/>
          <w:sz w:val="32"/>
          <w:szCs w:val="32"/>
        </w:rPr>
        <w:t>接受督查情况</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2</w:t>
      </w:r>
      <w:r>
        <w:rPr>
          <w:rFonts w:hint="eastAsia" w:ascii="仿宋" w:hAnsi="仿宋" w:eastAsia="仿宋" w:cs="楷体_GB2312"/>
          <w:bCs/>
          <w:kern w:val="0"/>
          <w:sz w:val="32"/>
          <w:szCs w:val="32"/>
        </w:rPr>
        <w:t>022年度“医疗室、隔离室改造和扶手安装”项目</w:t>
      </w:r>
      <w:r>
        <w:rPr>
          <w:rFonts w:hint="eastAsia" w:ascii="仿宋" w:hAnsi="仿宋" w:eastAsia="仿宋" w:cs="Times New Roman"/>
          <w:sz w:val="32"/>
          <w:szCs w:val="32"/>
        </w:rPr>
        <w:t>经费接受市财政局监督检查，项目实施规范，资料完整齐备，受助对象满意。</w:t>
      </w:r>
    </w:p>
    <w:p>
      <w:pPr>
        <w:shd w:val="clear" w:color="auto" w:fill="FFFFFF"/>
        <w:spacing w:line="560" w:lineRule="exact"/>
        <w:ind w:firstLine="640" w:firstLineChars="200"/>
        <w:rPr>
          <w:rFonts w:ascii="黑体" w:hAnsi="黑体" w:eastAsia="黑体" w:cs="黑体"/>
          <w:bCs/>
          <w:kern w:val="0"/>
          <w:sz w:val="32"/>
          <w:szCs w:val="32"/>
        </w:rPr>
      </w:pPr>
      <w:r>
        <w:rPr>
          <w:rFonts w:hint="eastAsia" w:ascii="黑体" w:hAnsi="黑体" w:eastAsia="黑体" w:cs="黑体"/>
          <w:bCs/>
          <w:kern w:val="0"/>
          <w:sz w:val="32"/>
          <w:szCs w:val="32"/>
        </w:rPr>
        <w:t>二、项目效果</w:t>
      </w:r>
    </w:p>
    <w:p>
      <w:pPr>
        <w:pStyle w:val="11"/>
        <w:ind w:firstLine="643"/>
        <w:rPr>
          <w:rFonts w:ascii="仿宋" w:hAnsi="仿宋" w:eastAsia="仿宋"/>
          <w:szCs w:val="32"/>
        </w:rPr>
      </w:pPr>
      <w:r>
        <w:rPr>
          <w:rFonts w:ascii="仿宋" w:hAnsi="仿宋" w:eastAsia="仿宋" w:cs="楷体_GB2312"/>
          <w:b/>
          <w:bCs/>
          <w:kern w:val="0"/>
          <w:szCs w:val="32"/>
        </w:rPr>
        <w:t>实际效果</w:t>
      </w:r>
      <w:r>
        <w:rPr>
          <w:rFonts w:hint="eastAsia" w:ascii="仿宋" w:hAnsi="仿宋" w:eastAsia="仿宋" w:cs="楷体_GB2312"/>
          <w:b/>
          <w:bCs/>
          <w:kern w:val="0"/>
          <w:szCs w:val="32"/>
        </w:rPr>
        <w:t>：</w:t>
      </w:r>
    </w:p>
    <w:p>
      <w:pPr>
        <w:pStyle w:val="7"/>
        <w:widowControl/>
        <w:spacing w:line="450" w:lineRule="atLeast"/>
        <w:ind w:firstLine="640" w:firstLineChars="200"/>
        <w:jc w:val="both"/>
        <w:rPr>
          <w:rFonts w:ascii="仿宋" w:hAnsi="仿宋" w:eastAsia="仿宋"/>
          <w:sz w:val="32"/>
          <w:szCs w:val="32"/>
        </w:rPr>
      </w:pPr>
      <w:r>
        <w:rPr>
          <w:rFonts w:hint="eastAsia" w:ascii="仿宋_GB2312" w:hAnsi="仿宋_GB2312" w:eastAsia="仿宋_GB2312" w:cs="仿宋_GB2312"/>
          <w:sz w:val="32"/>
          <w:szCs w:val="32"/>
        </w:rPr>
        <w:t>项目从2022年9月开始实施，2022年底结束，</w:t>
      </w:r>
      <w:r>
        <w:rPr>
          <w:rFonts w:hint="eastAsia" w:ascii="仿宋" w:hAnsi="仿宋" w:eastAsia="仿宋"/>
          <w:sz w:val="32"/>
          <w:szCs w:val="32"/>
        </w:rPr>
        <w:t>医疗室（</w:t>
      </w:r>
      <w:r>
        <w:rPr>
          <w:rFonts w:ascii="仿宋" w:hAnsi="仿宋" w:eastAsia="仿宋"/>
          <w:sz w:val="32"/>
          <w:szCs w:val="32"/>
        </w:rPr>
        <w:t>隔离室</w:t>
      </w:r>
      <w:r>
        <w:rPr>
          <w:rFonts w:hint="eastAsia" w:ascii="仿宋" w:hAnsi="仿宋" w:eastAsia="仿宋"/>
          <w:sz w:val="32"/>
          <w:szCs w:val="32"/>
        </w:rPr>
        <w:t>）改造项目和残障儿童扶手安装项目的实施，夯实区域性儿童福利机构优化提质基础，完善了区域性儿童福利院功能布局，促进了孤残</w:t>
      </w:r>
      <w:r>
        <w:rPr>
          <w:rFonts w:hint="eastAsia" w:ascii="仿宋" w:hAnsi="仿宋" w:eastAsia="仿宋" w:cs="宋体"/>
          <w:sz w:val="32"/>
          <w:szCs w:val="32"/>
        </w:rPr>
        <w:t>儿童的健康成长</w:t>
      </w:r>
      <w:r>
        <w:rPr>
          <w:rFonts w:ascii="仿宋" w:hAnsi="仿宋" w:eastAsia="仿宋"/>
          <w:sz w:val="32"/>
          <w:szCs w:val="32"/>
        </w:rPr>
        <w:t>。</w:t>
      </w:r>
    </w:p>
    <w:p>
      <w:pPr>
        <w:pStyle w:val="11"/>
        <w:spacing w:line="240" w:lineRule="auto"/>
        <w:ind w:firstLine="643"/>
        <w:rPr>
          <w:rFonts w:ascii="仿宋" w:hAnsi="仿宋" w:eastAsia="仿宋" w:cs="楷体_GB2312"/>
          <w:b/>
          <w:bCs/>
          <w:kern w:val="0"/>
          <w:szCs w:val="32"/>
        </w:rPr>
      </w:pPr>
      <w:r>
        <w:rPr>
          <w:rFonts w:hint="eastAsia" w:ascii="仿宋" w:hAnsi="仿宋" w:eastAsia="仿宋" w:cs="楷体_GB2312"/>
          <w:b/>
          <w:bCs/>
          <w:kern w:val="0"/>
          <w:szCs w:val="32"/>
        </w:rPr>
        <w:t xml:space="preserve">图片展示：                                                  </w:t>
      </w:r>
    </w:p>
    <w:p>
      <w:pPr>
        <w:pStyle w:val="11"/>
        <w:spacing w:line="240" w:lineRule="auto"/>
        <w:ind w:firstLine="0" w:firstLineChars="0"/>
        <w:rPr>
          <w:rFonts w:ascii="仿宋" w:hAnsi="仿宋" w:eastAsia="仿宋" w:cs="楷体_GB2312"/>
          <w:b/>
          <w:bCs/>
          <w:kern w:val="0"/>
          <w:szCs w:val="32"/>
        </w:rPr>
      </w:pPr>
      <w:r>
        <w:rPr>
          <w:rFonts w:ascii="仿宋" w:hAnsi="仿宋" w:eastAsia="仿宋" w:cs="楷体_GB2312"/>
          <w:b/>
          <w:bCs/>
          <w:kern w:val="0"/>
          <w:szCs w:val="32"/>
        </w:rPr>
        <w:drawing>
          <wp:inline distT="0" distB="0" distL="114300" distR="114300">
            <wp:extent cx="4997450" cy="2933700"/>
            <wp:effectExtent l="19050" t="0" r="0" b="0"/>
            <wp:docPr id="1" name="图片 1" descr="医疗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医疗室"/>
                    <pic:cNvPicPr>
                      <a:picLocks noChangeAspect="1"/>
                    </pic:cNvPicPr>
                  </pic:nvPicPr>
                  <pic:blipFill>
                    <a:blip r:embed="rId5" cstate="print"/>
                    <a:stretch>
                      <a:fillRect/>
                    </a:stretch>
                  </pic:blipFill>
                  <pic:spPr>
                    <a:xfrm>
                      <a:off x="0" y="0"/>
                      <a:ext cx="4999614" cy="2934970"/>
                    </a:xfrm>
                    <a:prstGeom prst="rect">
                      <a:avLst/>
                    </a:prstGeom>
                  </pic:spPr>
                </pic:pic>
              </a:graphicData>
            </a:graphic>
          </wp:inline>
        </w:drawing>
      </w:r>
      <w:r>
        <w:rPr>
          <w:rFonts w:hint="eastAsia" w:ascii="仿宋" w:hAnsi="仿宋" w:eastAsia="仿宋" w:cs="楷体_GB2312"/>
          <w:b/>
          <w:bCs/>
          <w:kern w:val="0"/>
          <w:szCs w:val="32"/>
        </w:rPr>
        <w:t xml:space="preserve"> </w:t>
      </w:r>
      <w:r>
        <w:rPr>
          <w:rFonts w:ascii="仿宋" w:hAnsi="仿宋" w:eastAsia="仿宋" w:cs="楷体_GB2312"/>
          <w:b/>
          <w:bCs/>
          <w:kern w:val="0"/>
          <w:szCs w:val="32"/>
        </w:rPr>
        <w:drawing>
          <wp:inline distT="0" distB="0" distL="114300" distR="114300">
            <wp:extent cx="4940300" cy="3079750"/>
            <wp:effectExtent l="19050" t="0" r="0" b="0"/>
            <wp:docPr id="9" name="图片 9" descr="扶手安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扶手安装"/>
                    <pic:cNvPicPr>
                      <a:picLocks noChangeAspect="1"/>
                    </pic:cNvPicPr>
                  </pic:nvPicPr>
                  <pic:blipFill>
                    <a:blip r:embed="rId6" cstate="print"/>
                    <a:stretch>
                      <a:fillRect/>
                    </a:stretch>
                  </pic:blipFill>
                  <pic:spPr>
                    <a:xfrm>
                      <a:off x="0" y="0"/>
                      <a:ext cx="4942697" cy="3081244"/>
                    </a:xfrm>
                    <a:prstGeom prst="rect">
                      <a:avLst/>
                    </a:prstGeom>
                  </pic:spPr>
                </pic:pic>
              </a:graphicData>
            </a:graphic>
          </wp:inline>
        </w:drawing>
      </w:r>
    </w:p>
    <w:p>
      <w:pPr>
        <w:pStyle w:val="11"/>
        <w:spacing w:line="240" w:lineRule="auto"/>
        <w:rPr>
          <w:rFonts w:hint="eastAsia" w:ascii="黑体" w:hAnsi="黑体" w:eastAsia="黑体" w:cs="黑体"/>
          <w:bCs/>
          <w:color w:val="000000"/>
          <w:kern w:val="0"/>
          <w:szCs w:val="32"/>
        </w:rPr>
      </w:pPr>
    </w:p>
    <w:p>
      <w:pPr>
        <w:pStyle w:val="11"/>
        <w:spacing w:line="240" w:lineRule="auto"/>
        <w:rPr>
          <w:rFonts w:ascii="黑体" w:hAnsi="黑体" w:eastAsia="黑体" w:cs="黑体"/>
          <w:bCs/>
          <w:color w:val="000000"/>
          <w:kern w:val="0"/>
          <w:szCs w:val="32"/>
        </w:rPr>
      </w:pPr>
      <w:r>
        <w:rPr>
          <w:rFonts w:hint="eastAsia" w:ascii="黑体" w:hAnsi="黑体" w:eastAsia="黑体" w:cs="黑体"/>
          <w:bCs/>
          <w:color w:val="000000"/>
          <w:kern w:val="0"/>
          <w:szCs w:val="32"/>
        </w:rPr>
        <w:t>三、资金管理办法</w:t>
      </w:r>
    </w:p>
    <w:p>
      <w:pPr>
        <w:pStyle w:val="11"/>
        <w:rPr>
          <w:rFonts w:ascii="仿宋" w:hAnsi="仿宋" w:eastAsia="仿宋" w:cs="Times New Roman"/>
          <w:color w:val="000000"/>
          <w:kern w:val="0"/>
          <w:szCs w:val="32"/>
        </w:rPr>
      </w:pPr>
      <w:r>
        <w:rPr>
          <w:rFonts w:hint="eastAsia" w:ascii="仿宋" w:hAnsi="仿宋" w:eastAsia="仿宋" w:cs="Times New Roman"/>
          <w:color w:val="000000"/>
          <w:kern w:val="0"/>
          <w:szCs w:val="32"/>
        </w:rPr>
        <w:t>《中央集中彩票公益金支持社会福利事业资金使用管理办法》（财社〔2021〕60号）、民政部办公厅关于印发《民政部彩票公益金使用管理办法》等六个办法的通知（民办发〔2019〕34号）、《四川省中央和省级财政彩票公益金支持社会福利事业资金管理办法》（川财社〔2020〕64号）、《四川省民政厅福利彩票公益金使用管理办法》（川民发〔2021〕102号）、《遂宁市福利彩票公益金管理办法》（遂财规〔2020〕2号）。</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pPr>
                <w:r>
                  <w:t xml:space="preserve">— </w:t>
                </w:r>
                <w:r>
                  <w:fldChar w:fldCharType="begin"/>
                </w:r>
                <w:r>
                  <w:instrText xml:space="preserve"> PAGE  \* MERGEFORMAT </w:instrText>
                </w:r>
                <w:r>
                  <w:fldChar w:fldCharType="separate"/>
                </w:r>
                <w:r>
                  <w:t>2</w:t>
                </w:r>
                <w:r>
                  <w:fldChar w:fldCharType="end"/>
                </w:r>
                <w: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Q2YWJmNGNiMjMxMmU1NjJiM2FmNWY1NzYzNGQ2Y2EifQ=="/>
  </w:docVars>
  <w:rsids>
    <w:rsidRoot w:val="00BD3682"/>
    <w:rsid w:val="0000451E"/>
    <w:rsid w:val="00005F06"/>
    <w:rsid w:val="00033405"/>
    <w:rsid w:val="00060125"/>
    <w:rsid w:val="000950C4"/>
    <w:rsid w:val="000A2144"/>
    <w:rsid w:val="000D2610"/>
    <w:rsid w:val="000D4DAE"/>
    <w:rsid w:val="001003FA"/>
    <w:rsid w:val="0014787C"/>
    <w:rsid w:val="00164B82"/>
    <w:rsid w:val="00185F78"/>
    <w:rsid w:val="00250669"/>
    <w:rsid w:val="00262E32"/>
    <w:rsid w:val="00274D9E"/>
    <w:rsid w:val="002A7024"/>
    <w:rsid w:val="002B1B8A"/>
    <w:rsid w:val="002E67AA"/>
    <w:rsid w:val="003063E4"/>
    <w:rsid w:val="00357B00"/>
    <w:rsid w:val="00385A31"/>
    <w:rsid w:val="003B6D84"/>
    <w:rsid w:val="00424B42"/>
    <w:rsid w:val="00447623"/>
    <w:rsid w:val="004532BC"/>
    <w:rsid w:val="004A0504"/>
    <w:rsid w:val="004E5C59"/>
    <w:rsid w:val="004F4C21"/>
    <w:rsid w:val="004F7455"/>
    <w:rsid w:val="005715EE"/>
    <w:rsid w:val="005831EB"/>
    <w:rsid w:val="005E5FB0"/>
    <w:rsid w:val="006433CF"/>
    <w:rsid w:val="006438F0"/>
    <w:rsid w:val="00663F24"/>
    <w:rsid w:val="00682F57"/>
    <w:rsid w:val="006851A3"/>
    <w:rsid w:val="006D2CCC"/>
    <w:rsid w:val="0070695F"/>
    <w:rsid w:val="0072207E"/>
    <w:rsid w:val="00824607"/>
    <w:rsid w:val="008302F8"/>
    <w:rsid w:val="008E6384"/>
    <w:rsid w:val="0091501E"/>
    <w:rsid w:val="009378CA"/>
    <w:rsid w:val="009477F7"/>
    <w:rsid w:val="00953DC4"/>
    <w:rsid w:val="00991994"/>
    <w:rsid w:val="009A695A"/>
    <w:rsid w:val="009E5067"/>
    <w:rsid w:val="00A71191"/>
    <w:rsid w:val="00A71CF6"/>
    <w:rsid w:val="00AC77FA"/>
    <w:rsid w:val="00AD07A9"/>
    <w:rsid w:val="00AF0C33"/>
    <w:rsid w:val="00AF5EC6"/>
    <w:rsid w:val="00B00795"/>
    <w:rsid w:val="00B07F6F"/>
    <w:rsid w:val="00B3445F"/>
    <w:rsid w:val="00B66BD3"/>
    <w:rsid w:val="00BD3119"/>
    <w:rsid w:val="00BD3682"/>
    <w:rsid w:val="00C164D6"/>
    <w:rsid w:val="00C51C70"/>
    <w:rsid w:val="00CB36C7"/>
    <w:rsid w:val="00CD592B"/>
    <w:rsid w:val="00D25D8E"/>
    <w:rsid w:val="00D3344B"/>
    <w:rsid w:val="00D36437"/>
    <w:rsid w:val="00D747BC"/>
    <w:rsid w:val="00D76019"/>
    <w:rsid w:val="00DD20E3"/>
    <w:rsid w:val="00DF09FF"/>
    <w:rsid w:val="00ED1B5D"/>
    <w:rsid w:val="00F97704"/>
    <w:rsid w:val="00FD5360"/>
    <w:rsid w:val="00FF036B"/>
    <w:rsid w:val="049F168E"/>
    <w:rsid w:val="0640428E"/>
    <w:rsid w:val="068648B3"/>
    <w:rsid w:val="08E12275"/>
    <w:rsid w:val="0A202AED"/>
    <w:rsid w:val="0C0355A4"/>
    <w:rsid w:val="0EB24188"/>
    <w:rsid w:val="112A3988"/>
    <w:rsid w:val="119E3805"/>
    <w:rsid w:val="14171240"/>
    <w:rsid w:val="145615C1"/>
    <w:rsid w:val="15707C41"/>
    <w:rsid w:val="15B825AF"/>
    <w:rsid w:val="169A0A5A"/>
    <w:rsid w:val="1CC701CF"/>
    <w:rsid w:val="1ED64494"/>
    <w:rsid w:val="21894F4E"/>
    <w:rsid w:val="262525E5"/>
    <w:rsid w:val="283D06F2"/>
    <w:rsid w:val="28AA3FD9"/>
    <w:rsid w:val="2A5B5A18"/>
    <w:rsid w:val="2B872ED7"/>
    <w:rsid w:val="2C6E29E2"/>
    <w:rsid w:val="2DF25065"/>
    <w:rsid w:val="2E8D2961"/>
    <w:rsid w:val="34403A44"/>
    <w:rsid w:val="380D6333"/>
    <w:rsid w:val="384E5182"/>
    <w:rsid w:val="39131727"/>
    <w:rsid w:val="394C69E7"/>
    <w:rsid w:val="3F4F0FDF"/>
    <w:rsid w:val="4002773F"/>
    <w:rsid w:val="41075C9E"/>
    <w:rsid w:val="495F15F5"/>
    <w:rsid w:val="49FC20A6"/>
    <w:rsid w:val="4D866514"/>
    <w:rsid w:val="51B353FD"/>
    <w:rsid w:val="52285DEB"/>
    <w:rsid w:val="52FB52AE"/>
    <w:rsid w:val="53887254"/>
    <w:rsid w:val="55D32512"/>
    <w:rsid w:val="5A5979EA"/>
    <w:rsid w:val="5BCA1CC1"/>
    <w:rsid w:val="5FEDDD8F"/>
    <w:rsid w:val="6B9A16B0"/>
    <w:rsid w:val="6F767D3E"/>
    <w:rsid w:val="6FA7614A"/>
    <w:rsid w:val="71A315EC"/>
    <w:rsid w:val="728269FA"/>
    <w:rsid w:val="754D5466"/>
    <w:rsid w:val="76E2215D"/>
    <w:rsid w:val="79C618C2"/>
    <w:rsid w:val="7A635363"/>
    <w:rsid w:val="7D2C6836"/>
    <w:rsid w:val="7EEE9A8D"/>
    <w:rsid w:val="7F7259B7"/>
    <w:rsid w:val="7FD03F2A"/>
    <w:rsid w:val="FEDF7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cs="Times New Roman"/>
      <w:szCs w:val="20"/>
    </w:rPr>
  </w:style>
  <w:style w:type="paragraph" w:styleId="3">
    <w:name w:val="Body Text"/>
    <w:basedOn w:val="1"/>
    <w:link w:val="15"/>
    <w:semiHidden/>
    <w:unhideWhenUsed/>
    <w:qFormat/>
    <w:uiPriority w:val="99"/>
    <w:pPr>
      <w:spacing w:after="120"/>
    </w:p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jc w:val="left"/>
    </w:pPr>
    <w:rPr>
      <w:rFonts w:cs="Times New Roman"/>
      <w:kern w:val="0"/>
      <w:sz w:val="24"/>
      <w:szCs w:val="24"/>
    </w:rPr>
  </w:style>
  <w:style w:type="paragraph" w:styleId="8">
    <w:name w:val="Body Text First Indent"/>
    <w:basedOn w:val="3"/>
    <w:link w:val="16"/>
    <w:qFormat/>
    <w:uiPriority w:val="0"/>
    <w:pPr>
      <w:ind w:firstLine="420" w:firstLineChars="100"/>
    </w:pPr>
    <w:rPr>
      <w:rFonts w:ascii="Times New Roman" w:hAnsi="Times New Roman" w:cs="Times New Roman"/>
      <w:kern w:val="0"/>
      <w:sz w:val="34"/>
      <w:szCs w:val="34"/>
    </w:rPr>
  </w:style>
  <w:style w:type="paragraph" w:customStyle="1" w:styleId="11">
    <w:name w:val="常用样式（方正仿宋简）"/>
    <w:basedOn w:val="1"/>
    <w:qFormat/>
    <w:uiPriority w:val="99"/>
    <w:pPr>
      <w:spacing w:line="560" w:lineRule="exact"/>
      <w:ind w:firstLine="640" w:firstLineChars="200"/>
    </w:pPr>
    <w:rPr>
      <w:rFonts w:eastAsia="方正仿宋简体"/>
      <w:sz w:val="32"/>
    </w:rPr>
  </w:style>
  <w:style w:type="character" w:customStyle="1" w:styleId="12">
    <w:name w:val="页眉 Char"/>
    <w:basedOn w:val="10"/>
    <w:link w:val="6"/>
    <w:qFormat/>
    <w:uiPriority w:val="99"/>
    <w:rPr>
      <w:rFonts w:ascii="Calibri" w:hAnsi="Calibri" w:eastAsia="宋体" w:cs="Calibri"/>
      <w:sz w:val="18"/>
      <w:szCs w:val="18"/>
    </w:rPr>
  </w:style>
  <w:style w:type="character" w:customStyle="1" w:styleId="13">
    <w:name w:val="页脚 Char"/>
    <w:basedOn w:val="10"/>
    <w:link w:val="5"/>
    <w:qFormat/>
    <w:uiPriority w:val="99"/>
    <w:rPr>
      <w:rFonts w:ascii="Calibri" w:hAnsi="Calibri" w:eastAsia="宋体" w:cs="Calibri"/>
      <w:sz w:val="18"/>
      <w:szCs w:val="18"/>
    </w:rPr>
  </w:style>
  <w:style w:type="character" w:customStyle="1" w:styleId="14">
    <w:name w:val="批注框文本 Char"/>
    <w:basedOn w:val="10"/>
    <w:link w:val="4"/>
    <w:semiHidden/>
    <w:qFormat/>
    <w:uiPriority w:val="99"/>
    <w:rPr>
      <w:rFonts w:ascii="Calibri" w:hAnsi="Calibri" w:eastAsia="宋体" w:cs="Calibri"/>
      <w:kern w:val="2"/>
      <w:sz w:val="18"/>
      <w:szCs w:val="18"/>
    </w:rPr>
  </w:style>
  <w:style w:type="character" w:customStyle="1" w:styleId="15">
    <w:name w:val="正文文本 Char"/>
    <w:basedOn w:val="10"/>
    <w:link w:val="3"/>
    <w:semiHidden/>
    <w:qFormat/>
    <w:uiPriority w:val="99"/>
    <w:rPr>
      <w:rFonts w:ascii="Calibri" w:hAnsi="Calibri" w:eastAsia="宋体" w:cs="Calibri"/>
      <w:kern w:val="2"/>
      <w:sz w:val="21"/>
      <w:szCs w:val="21"/>
    </w:rPr>
  </w:style>
  <w:style w:type="character" w:customStyle="1" w:styleId="16">
    <w:name w:val="正文首行缩进 Char"/>
    <w:basedOn w:val="15"/>
    <w:link w:val="8"/>
    <w:qFormat/>
    <w:uiPriority w:val="0"/>
    <w:rPr>
      <w:rFonts w:ascii="Times New Roman" w:hAnsi="Times New Roman" w:cs="Times New Roman"/>
      <w:sz w:val="34"/>
      <w:szCs w:val="3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128</Words>
  <Characters>732</Characters>
  <Lines>6</Lines>
  <Paragraphs>1</Paragraphs>
  <TotalTime>0</TotalTime>
  <ScaleCrop>false</ScaleCrop>
  <LinksUpToDate>false</LinksUpToDate>
  <CharactersWithSpaces>859</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2022-04-24T07:36:00Z</dcterms:created>
  <dc:creator>wan fj</dc:creator>
  <cp:lastModifiedBy>胡钦</cp:lastModifiedBy>
  <dcterms:modified xsi:type="dcterms:W3CDTF">2023-07-17T03:31:19Z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commondata">
    <vt:lpwstr>eyJoZGlkIjoiZjFlMTdmZmU0MDJkMGMxMTBlOTNmMzBlMDAwN2U4NDQifQ==</vt:lpwstr>
  </property>
  <property fmtid="{D5CDD505-2E9C-101B-9397-08002B2CF9AE}" pid="4" name="ICV">
    <vt:lpwstr>50273CCB3298462EB4A7CDB9F1643C69</vt:lpwstr>
  </property>
</Properties>
</file>