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0"/>
        <w:spacing w:line="760" w:lineRule="exact"/>
        <w:ind w:firstLine="0" w:firstLineChars="0"/>
        <w:jc w:val="center"/>
        <w:rPr>
          <w:rFonts w:ascii="方正小标宋简体" w:hAnsi="Times New Roman" w:eastAsia="方正小标宋简体" w:cs="Times New Roman"/>
          <w:color w:val="000000"/>
          <w:kern w:val="0"/>
          <w:sz w:val="44"/>
          <w:szCs w:val="44"/>
        </w:rPr>
      </w:pPr>
      <w:r>
        <w:rPr>
          <w:rFonts w:hint="eastAsia" w:ascii="方正小标宋简体" w:hAnsi="Times New Roman" w:eastAsia="方正小标宋简体" w:cs="Times New Roman"/>
          <w:sz w:val="44"/>
          <w:szCs w:val="44"/>
        </w:rPr>
        <w:t>2022年度遂宁市儿童福利院“孤儿被服采购”项目经费</w:t>
      </w:r>
      <w:r>
        <w:rPr>
          <w:rFonts w:hint="eastAsia" w:ascii="方正小标宋简体" w:hAnsi="Times New Roman" w:eastAsia="方正小标宋简体" w:cs="Times New Roman"/>
          <w:color w:val="000000"/>
          <w:kern w:val="0"/>
          <w:sz w:val="44"/>
          <w:szCs w:val="44"/>
        </w:rPr>
        <w:t>使用情况公示</w:t>
      </w:r>
    </w:p>
    <w:p>
      <w:pPr>
        <w:shd w:val="clear" w:color="auto" w:fill="FFFFFF"/>
        <w:spacing w:line="576" w:lineRule="exact"/>
        <w:rPr>
          <w:rFonts w:ascii="Times New Roman" w:hAnsi="Times New Roman" w:eastAsia="仿宋_GB2312" w:cs="Times New Roman"/>
          <w:color w:val="000000"/>
          <w:kern w:val="0"/>
          <w:sz w:val="32"/>
          <w:szCs w:val="32"/>
        </w:rPr>
      </w:pPr>
    </w:p>
    <w:p>
      <w:pPr>
        <w:shd w:val="clear" w:color="auto" w:fill="FFFFFF"/>
        <w:spacing w:line="560" w:lineRule="exact"/>
        <w:ind w:firstLine="640" w:firstLineChars="200"/>
        <w:rPr>
          <w:rFonts w:ascii="黑体" w:hAnsi="黑体" w:eastAsia="黑体" w:cs="黑体"/>
          <w:bCs/>
          <w:kern w:val="0"/>
          <w:sz w:val="32"/>
          <w:szCs w:val="32"/>
        </w:rPr>
      </w:pPr>
      <w:r>
        <w:rPr>
          <w:rFonts w:hint="eastAsia" w:ascii="黑体" w:hAnsi="黑体" w:eastAsia="黑体" w:cs="黑体"/>
          <w:bCs/>
          <w:kern w:val="0"/>
          <w:sz w:val="32"/>
          <w:szCs w:val="32"/>
        </w:rPr>
        <w:t>一、项目信息</w:t>
      </w:r>
    </w:p>
    <w:p>
      <w:pPr>
        <w:shd w:val="clear" w:color="auto" w:fill="FFFFFF"/>
        <w:spacing w:line="560" w:lineRule="exact"/>
        <w:ind w:firstLine="643" w:firstLineChars="200"/>
        <w:rPr>
          <w:rFonts w:ascii="仿宋" w:hAnsi="仿宋" w:eastAsia="仿宋" w:cs="楷体_GB2312"/>
          <w:bCs/>
          <w:kern w:val="0"/>
          <w:sz w:val="32"/>
          <w:szCs w:val="32"/>
        </w:rPr>
      </w:pPr>
      <w:r>
        <w:rPr>
          <w:rFonts w:hint="eastAsia" w:ascii="仿宋" w:hAnsi="仿宋" w:eastAsia="仿宋" w:cs="楷体_GB2312"/>
          <w:b/>
          <w:bCs/>
          <w:kern w:val="0"/>
          <w:sz w:val="32"/>
          <w:szCs w:val="32"/>
        </w:rPr>
        <w:t>项目名称：</w:t>
      </w:r>
      <w:r>
        <w:rPr>
          <w:rFonts w:hint="eastAsia" w:ascii="仿宋" w:hAnsi="仿宋" w:eastAsia="仿宋" w:cs="Times New Roman"/>
          <w:kern w:val="0"/>
          <w:sz w:val="32"/>
          <w:szCs w:val="32"/>
        </w:rPr>
        <w:t>2</w:t>
      </w:r>
      <w:r>
        <w:rPr>
          <w:rFonts w:hint="eastAsia" w:ascii="仿宋" w:hAnsi="仿宋" w:eastAsia="仿宋" w:cs="楷体_GB2312"/>
          <w:bCs/>
          <w:kern w:val="0"/>
          <w:sz w:val="32"/>
          <w:szCs w:val="32"/>
        </w:rPr>
        <w:t>022年度“孤儿被服采购”项目</w:t>
      </w:r>
    </w:p>
    <w:p>
      <w:pPr>
        <w:spacing w:line="560" w:lineRule="exact"/>
        <w:ind w:firstLine="643" w:firstLineChars="200"/>
        <w:rPr>
          <w:rFonts w:ascii="仿宋_GB2312" w:hAnsi="仿宋_GB2312" w:eastAsia="仿宋_GB2312" w:cs="仿宋_GB2312"/>
          <w:kern w:val="0"/>
          <w:sz w:val="32"/>
          <w:szCs w:val="32"/>
        </w:rPr>
      </w:pPr>
      <w:r>
        <w:rPr>
          <w:rFonts w:ascii="仿宋" w:hAnsi="仿宋" w:eastAsia="仿宋" w:cs="楷体_GB2312"/>
          <w:b/>
          <w:bCs/>
          <w:kern w:val="0"/>
          <w:sz w:val="32"/>
          <w:szCs w:val="32"/>
        </w:rPr>
        <w:t>项目主要内容</w:t>
      </w:r>
      <w:r>
        <w:rPr>
          <w:rFonts w:hint="eastAsia" w:ascii="仿宋" w:hAnsi="仿宋" w:eastAsia="仿宋" w:cs="楷体_GB2312"/>
          <w:b/>
          <w:bCs/>
          <w:kern w:val="0"/>
          <w:sz w:val="32"/>
          <w:szCs w:val="32"/>
        </w:rPr>
        <w:t>：</w:t>
      </w:r>
      <w:r>
        <w:rPr>
          <w:rFonts w:hint="eastAsia" w:ascii="仿宋" w:hAnsi="仿宋" w:eastAsia="仿宋" w:cs="楷体_GB2312"/>
          <w:bCs/>
          <w:kern w:val="0"/>
          <w:sz w:val="32"/>
          <w:szCs w:val="32"/>
        </w:rPr>
        <w:t>按照《遂宁市财政局关于拨付2022年4-6月福彩公益金地方分成资金的通知》（遂财综〔2022〕134号）文件精神，</w:t>
      </w:r>
      <w:r>
        <w:rPr>
          <w:rFonts w:hint="eastAsia" w:ascii="仿宋" w:hAnsi="仿宋" w:eastAsia="仿宋" w:cs="Times New Roman"/>
          <w:kern w:val="0"/>
          <w:sz w:val="32"/>
          <w:szCs w:val="32"/>
        </w:rPr>
        <w:t>结合儿童实际需求，在详细盘点现有衣服和床上用品，拟定购置厚羽绒服77件，加绒厚外套20件，外裤120件，毛衣/加绒卫衣83件，春秋季衣裤150套，鞋子82双，床上三件套50套。</w:t>
      </w:r>
    </w:p>
    <w:p>
      <w:pPr>
        <w:shd w:val="clear" w:color="auto" w:fill="FFFFFF"/>
        <w:spacing w:line="560" w:lineRule="exact"/>
        <w:ind w:firstLine="643" w:firstLineChars="200"/>
        <w:rPr>
          <w:rFonts w:ascii="仿宋" w:hAnsi="仿宋" w:eastAsia="仿宋" w:cs="Times New Roman"/>
          <w:kern w:val="0"/>
          <w:sz w:val="32"/>
          <w:szCs w:val="32"/>
        </w:rPr>
      </w:pPr>
      <w:r>
        <w:rPr>
          <w:rFonts w:ascii="仿宋" w:hAnsi="仿宋" w:eastAsia="仿宋" w:cs="楷体_GB2312"/>
          <w:b/>
          <w:bCs/>
          <w:kern w:val="0"/>
          <w:sz w:val="32"/>
          <w:szCs w:val="32"/>
        </w:rPr>
        <w:t>项目周期</w:t>
      </w:r>
      <w:r>
        <w:rPr>
          <w:rFonts w:hint="eastAsia" w:ascii="仿宋" w:hAnsi="仿宋" w:eastAsia="仿宋" w:cs="楷体_GB2312"/>
          <w:b/>
          <w:bCs/>
          <w:kern w:val="0"/>
          <w:sz w:val="32"/>
          <w:szCs w:val="32"/>
        </w:rPr>
        <w:t>：</w:t>
      </w:r>
      <w:r>
        <w:rPr>
          <w:rFonts w:hint="eastAsia" w:ascii="仿宋" w:hAnsi="仿宋" w:eastAsia="仿宋" w:cs="Times New Roman"/>
          <w:kern w:val="0"/>
          <w:sz w:val="32"/>
          <w:szCs w:val="32"/>
        </w:rPr>
        <w:t>2023年1月至2023年11月</w:t>
      </w:r>
    </w:p>
    <w:p>
      <w:pPr>
        <w:shd w:val="clear" w:color="auto" w:fill="FFFFFF"/>
        <w:spacing w:line="560" w:lineRule="exact"/>
        <w:ind w:firstLine="643" w:firstLineChars="200"/>
        <w:rPr>
          <w:rFonts w:ascii="仿宋" w:hAnsi="仿宋" w:eastAsia="仿宋" w:cs="Times New Roman"/>
          <w:kern w:val="0"/>
          <w:sz w:val="32"/>
          <w:szCs w:val="32"/>
        </w:rPr>
      </w:pPr>
      <w:r>
        <w:rPr>
          <w:rFonts w:ascii="仿宋" w:hAnsi="仿宋" w:eastAsia="仿宋" w:cs="楷体_GB2312"/>
          <w:b/>
          <w:bCs/>
          <w:kern w:val="0"/>
          <w:sz w:val="32"/>
          <w:szCs w:val="32"/>
        </w:rPr>
        <w:t>资金额度</w:t>
      </w:r>
      <w:r>
        <w:rPr>
          <w:rFonts w:hint="eastAsia" w:ascii="仿宋" w:hAnsi="仿宋" w:eastAsia="仿宋" w:cs="楷体_GB2312"/>
          <w:b/>
          <w:bCs/>
          <w:kern w:val="0"/>
          <w:sz w:val="32"/>
          <w:szCs w:val="32"/>
        </w:rPr>
        <w:t>：</w:t>
      </w:r>
      <w:r>
        <w:rPr>
          <w:rFonts w:hint="eastAsia" w:ascii="仿宋" w:hAnsi="仿宋" w:eastAsia="仿宋" w:cs="Times New Roman"/>
          <w:kern w:val="0"/>
          <w:sz w:val="32"/>
          <w:szCs w:val="32"/>
        </w:rPr>
        <w:t>11.53万元（福彩公益金地方分成资金）</w:t>
      </w:r>
    </w:p>
    <w:p>
      <w:pPr>
        <w:shd w:val="clear" w:color="auto" w:fill="FFFFFF"/>
        <w:spacing w:line="560" w:lineRule="exact"/>
        <w:ind w:firstLine="643" w:firstLineChars="200"/>
        <w:rPr>
          <w:rFonts w:ascii="仿宋" w:hAnsi="仿宋" w:eastAsia="仿宋" w:cs="Times New Roman"/>
          <w:kern w:val="0"/>
          <w:sz w:val="32"/>
          <w:szCs w:val="32"/>
        </w:rPr>
      </w:pPr>
      <w:r>
        <w:rPr>
          <w:rFonts w:ascii="仿宋" w:hAnsi="仿宋" w:eastAsia="仿宋" w:cs="楷体_GB2312"/>
          <w:b/>
          <w:bCs/>
          <w:kern w:val="0"/>
          <w:sz w:val="32"/>
          <w:szCs w:val="32"/>
        </w:rPr>
        <w:t>项目负责人</w:t>
      </w:r>
      <w:r>
        <w:rPr>
          <w:rFonts w:hint="eastAsia" w:ascii="仿宋" w:hAnsi="仿宋" w:eastAsia="仿宋" w:cs="楷体_GB2312"/>
          <w:b/>
          <w:bCs/>
          <w:kern w:val="0"/>
          <w:sz w:val="32"/>
          <w:szCs w:val="32"/>
        </w:rPr>
        <w:t>：</w:t>
      </w:r>
      <w:r>
        <w:rPr>
          <w:rFonts w:hint="eastAsia" w:ascii="仿宋" w:hAnsi="仿宋" w:eastAsia="仿宋" w:cs="Times New Roman"/>
          <w:kern w:val="0"/>
          <w:sz w:val="32"/>
          <w:szCs w:val="32"/>
          <w:lang w:val="en-US" w:eastAsia="zh-CN"/>
        </w:rPr>
        <w:t>张精华</w:t>
      </w:r>
      <w:bookmarkStart w:id="0" w:name="_GoBack"/>
      <w:bookmarkEnd w:id="0"/>
    </w:p>
    <w:p>
      <w:pPr>
        <w:shd w:val="clear" w:color="auto" w:fill="FFFFFF"/>
        <w:spacing w:line="560" w:lineRule="exact"/>
        <w:ind w:firstLine="643" w:firstLineChars="200"/>
        <w:rPr>
          <w:rFonts w:ascii="仿宋" w:hAnsi="仿宋" w:eastAsia="仿宋" w:cs="Times New Roman"/>
          <w:kern w:val="0"/>
          <w:sz w:val="32"/>
          <w:szCs w:val="32"/>
        </w:rPr>
      </w:pPr>
      <w:r>
        <w:rPr>
          <w:rFonts w:ascii="仿宋" w:hAnsi="仿宋" w:eastAsia="仿宋" w:cs="楷体_GB2312"/>
          <w:b/>
          <w:bCs/>
          <w:kern w:val="0"/>
          <w:sz w:val="32"/>
          <w:szCs w:val="32"/>
        </w:rPr>
        <w:t>联系方式</w:t>
      </w:r>
      <w:r>
        <w:rPr>
          <w:rFonts w:hint="eastAsia" w:ascii="仿宋" w:hAnsi="仿宋" w:eastAsia="仿宋" w:cs="楷体_GB2312"/>
          <w:b/>
          <w:bCs/>
          <w:kern w:val="0"/>
          <w:sz w:val="32"/>
          <w:szCs w:val="32"/>
        </w:rPr>
        <w:t>：</w:t>
      </w:r>
      <w:r>
        <w:rPr>
          <w:rFonts w:hint="eastAsia" w:ascii="仿宋" w:hAnsi="仿宋" w:eastAsia="仿宋" w:cs="Times New Roman"/>
          <w:kern w:val="0"/>
          <w:sz w:val="32"/>
          <w:szCs w:val="32"/>
        </w:rPr>
        <w:t>0825-8533158</w:t>
      </w:r>
    </w:p>
    <w:p>
      <w:pPr>
        <w:shd w:val="clear" w:color="auto" w:fill="FFFFFF"/>
        <w:spacing w:line="560" w:lineRule="exact"/>
        <w:ind w:firstLine="643" w:firstLineChars="200"/>
        <w:rPr>
          <w:rFonts w:ascii="仿宋" w:hAnsi="仿宋" w:eastAsia="仿宋" w:cs="Times New Roman"/>
          <w:kern w:val="0"/>
          <w:sz w:val="32"/>
          <w:szCs w:val="32"/>
        </w:rPr>
      </w:pPr>
      <w:r>
        <w:rPr>
          <w:rFonts w:ascii="仿宋" w:hAnsi="仿宋" w:eastAsia="仿宋" w:cs="楷体_GB2312"/>
          <w:b/>
          <w:bCs/>
          <w:kern w:val="0"/>
          <w:sz w:val="32"/>
          <w:szCs w:val="32"/>
        </w:rPr>
        <w:t>项目完成情况</w:t>
      </w:r>
      <w:r>
        <w:rPr>
          <w:rFonts w:hint="eastAsia" w:ascii="仿宋" w:hAnsi="仿宋" w:eastAsia="仿宋" w:cs="楷体_GB2312"/>
          <w:b/>
          <w:bCs/>
          <w:kern w:val="0"/>
          <w:sz w:val="32"/>
          <w:szCs w:val="32"/>
        </w:rPr>
        <w:t>：</w:t>
      </w:r>
      <w:r>
        <w:rPr>
          <w:rFonts w:hint="eastAsia" w:ascii="仿宋" w:hAnsi="仿宋" w:eastAsia="仿宋" w:cs="Times New Roman"/>
          <w:kern w:val="0"/>
          <w:sz w:val="32"/>
          <w:szCs w:val="32"/>
        </w:rPr>
        <w:t>项目资金使用7.75万元用于春秋季衣裤和部分床上用品，预计2023年11月使用完成。</w:t>
      </w:r>
    </w:p>
    <w:p>
      <w:pPr>
        <w:shd w:val="clear" w:color="auto" w:fill="FFFFFF"/>
        <w:spacing w:line="560" w:lineRule="exact"/>
        <w:ind w:firstLine="643" w:firstLineChars="200"/>
        <w:rPr>
          <w:rFonts w:ascii="仿宋" w:hAnsi="仿宋" w:eastAsia="仿宋" w:cs="楷体_GB2312"/>
          <w:bCs/>
          <w:kern w:val="0"/>
          <w:sz w:val="32"/>
          <w:szCs w:val="32"/>
        </w:rPr>
      </w:pPr>
      <w:r>
        <w:rPr>
          <w:rFonts w:ascii="仿宋" w:hAnsi="仿宋" w:eastAsia="仿宋" w:cs="楷体_GB2312"/>
          <w:b/>
          <w:bCs/>
          <w:kern w:val="0"/>
          <w:sz w:val="32"/>
          <w:szCs w:val="32"/>
        </w:rPr>
        <w:t>接受督查情况</w:t>
      </w:r>
      <w:r>
        <w:rPr>
          <w:rFonts w:hint="eastAsia" w:ascii="仿宋" w:hAnsi="仿宋" w:eastAsia="仿宋" w:cs="楷体_GB2312"/>
          <w:b/>
          <w:bCs/>
          <w:kern w:val="0"/>
          <w:sz w:val="32"/>
          <w:szCs w:val="32"/>
        </w:rPr>
        <w:t>：</w:t>
      </w:r>
      <w:r>
        <w:rPr>
          <w:rFonts w:hint="eastAsia" w:ascii="仿宋" w:hAnsi="仿宋" w:eastAsia="仿宋" w:cs="Times New Roman"/>
          <w:kern w:val="0"/>
          <w:sz w:val="32"/>
          <w:szCs w:val="32"/>
        </w:rPr>
        <w:t>2</w:t>
      </w:r>
      <w:r>
        <w:rPr>
          <w:rFonts w:hint="eastAsia" w:ascii="仿宋" w:hAnsi="仿宋" w:eastAsia="仿宋" w:cs="楷体_GB2312"/>
          <w:bCs/>
          <w:kern w:val="0"/>
          <w:sz w:val="32"/>
          <w:szCs w:val="32"/>
        </w:rPr>
        <w:t>023年度“孤儿被服采购”项目</w:t>
      </w:r>
      <w:r>
        <w:rPr>
          <w:rFonts w:hint="eastAsia" w:ascii="仿宋" w:hAnsi="仿宋" w:eastAsia="仿宋" w:cs="Times New Roman"/>
          <w:sz w:val="32"/>
          <w:szCs w:val="32"/>
        </w:rPr>
        <w:t>经费接受市财政局监督检查，项目实施规范，资料完整齐备，受助对象满意。</w:t>
      </w:r>
    </w:p>
    <w:p>
      <w:pPr>
        <w:shd w:val="clear" w:color="auto" w:fill="FFFFFF"/>
        <w:spacing w:line="560" w:lineRule="exact"/>
        <w:ind w:firstLine="640" w:firstLineChars="200"/>
        <w:rPr>
          <w:rFonts w:ascii="黑体" w:hAnsi="黑体" w:eastAsia="黑体" w:cs="黑体"/>
          <w:bCs/>
          <w:kern w:val="0"/>
          <w:sz w:val="32"/>
          <w:szCs w:val="32"/>
        </w:rPr>
      </w:pPr>
      <w:r>
        <w:rPr>
          <w:rFonts w:hint="eastAsia" w:ascii="黑体" w:hAnsi="黑体" w:eastAsia="黑体" w:cs="黑体"/>
          <w:bCs/>
          <w:kern w:val="0"/>
          <w:sz w:val="32"/>
          <w:szCs w:val="32"/>
        </w:rPr>
        <w:t>二、项目效果</w:t>
      </w:r>
    </w:p>
    <w:p>
      <w:pPr>
        <w:pStyle w:val="10"/>
        <w:ind w:firstLine="643"/>
        <w:rPr>
          <w:rFonts w:ascii="仿宋" w:hAnsi="仿宋" w:eastAsia="仿宋" w:cs="楷体_GB2312"/>
          <w:b/>
          <w:bCs/>
          <w:kern w:val="0"/>
          <w:szCs w:val="32"/>
        </w:rPr>
      </w:pPr>
      <w:r>
        <w:rPr>
          <w:rFonts w:ascii="仿宋" w:hAnsi="仿宋" w:eastAsia="仿宋" w:cs="楷体_GB2312"/>
          <w:b/>
          <w:bCs/>
          <w:kern w:val="0"/>
          <w:szCs w:val="32"/>
        </w:rPr>
        <w:t>实际效果</w:t>
      </w:r>
      <w:r>
        <w:rPr>
          <w:rFonts w:hint="eastAsia" w:ascii="仿宋" w:hAnsi="仿宋" w:eastAsia="仿宋" w:cs="楷体_GB2312"/>
          <w:b/>
          <w:bCs/>
          <w:kern w:val="0"/>
          <w:szCs w:val="32"/>
        </w:rPr>
        <w:t>：</w:t>
      </w:r>
    </w:p>
    <w:p>
      <w:pPr>
        <w:pStyle w:val="10"/>
        <w:rPr>
          <w:rFonts w:ascii="仿宋_GB2312" w:hAnsi="仿宋_GB2312" w:eastAsia="仿宋_GB2312" w:cs="仿宋_GB2312"/>
          <w:color w:val="FF0000"/>
          <w:szCs w:val="32"/>
        </w:rPr>
      </w:pPr>
      <w:r>
        <w:rPr>
          <w:rFonts w:hint="eastAsia" w:ascii="仿宋_GB2312" w:hAnsi="仿宋_GB2312" w:eastAsia="仿宋_GB2312" w:cs="仿宋_GB2312"/>
          <w:szCs w:val="32"/>
        </w:rPr>
        <w:t>项目从2023年1月开始实施，2023年11结束，</w:t>
      </w:r>
      <w:r>
        <w:rPr>
          <w:rFonts w:hint="eastAsia" w:ascii="仿宋" w:hAnsi="仿宋" w:eastAsia="仿宋"/>
          <w:szCs w:val="32"/>
        </w:rPr>
        <w:t>本着满足基本需求、经济适用、力戒浮华的原则，杜绝高档采购，为孤残儿童提供温馨、整洁的生活环境，</w:t>
      </w:r>
      <w:r>
        <w:rPr>
          <w:rFonts w:hint="eastAsia" w:ascii="仿宋" w:hAnsi="仿宋" w:eastAsia="仿宋" w:cs="宋体"/>
          <w:szCs w:val="32"/>
        </w:rPr>
        <w:t>真切的感受党委政府的温暖，为</w:t>
      </w:r>
      <w:r>
        <w:rPr>
          <w:rFonts w:hint="eastAsia" w:ascii="仿宋" w:hAnsi="仿宋" w:eastAsia="仿宋" w:cs="Times New Roman"/>
          <w:szCs w:val="32"/>
        </w:rPr>
        <w:t>儿童</w:t>
      </w:r>
      <w:r>
        <w:rPr>
          <w:rFonts w:hint="eastAsia" w:ascii="仿宋" w:hAnsi="仿宋" w:eastAsia="仿宋"/>
          <w:szCs w:val="32"/>
        </w:rPr>
        <w:t>成年后回归家庭和</w:t>
      </w:r>
      <w:r>
        <w:rPr>
          <w:rFonts w:ascii="仿宋" w:hAnsi="仿宋" w:eastAsia="仿宋" w:cs="Times New Roman"/>
          <w:szCs w:val="32"/>
        </w:rPr>
        <w:t>更好地融入社会</w:t>
      </w:r>
      <w:r>
        <w:rPr>
          <w:rFonts w:hint="eastAsia" w:ascii="仿宋" w:hAnsi="仿宋" w:eastAsia="仿宋"/>
          <w:szCs w:val="32"/>
        </w:rPr>
        <w:t>打好基础</w:t>
      </w:r>
      <w:r>
        <w:rPr>
          <w:rFonts w:ascii="仿宋" w:hAnsi="仿宋" w:eastAsia="仿宋" w:cs="Times New Roman"/>
          <w:szCs w:val="32"/>
        </w:rPr>
        <w:t>。</w:t>
      </w:r>
    </w:p>
    <w:p>
      <w:pPr>
        <w:pStyle w:val="10"/>
        <w:spacing w:line="240" w:lineRule="auto"/>
        <w:ind w:firstLine="643"/>
        <w:rPr>
          <w:rFonts w:ascii="仿宋" w:hAnsi="仿宋" w:eastAsia="仿宋" w:cs="楷体_GB2312"/>
          <w:b/>
          <w:bCs/>
          <w:kern w:val="0"/>
          <w:szCs w:val="32"/>
        </w:rPr>
      </w:pPr>
    </w:p>
    <w:p>
      <w:pPr>
        <w:pStyle w:val="10"/>
        <w:spacing w:line="240" w:lineRule="auto"/>
        <w:ind w:firstLine="643"/>
        <w:rPr>
          <w:rFonts w:ascii="仿宋" w:hAnsi="仿宋" w:eastAsia="仿宋" w:cs="楷体_GB2312"/>
          <w:b/>
          <w:bCs/>
          <w:kern w:val="0"/>
          <w:szCs w:val="32"/>
        </w:rPr>
      </w:pPr>
      <w:r>
        <w:rPr>
          <w:rFonts w:hint="eastAsia" w:ascii="仿宋" w:hAnsi="仿宋" w:eastAsia="仿宋" w:cs="楷体_GB2312"/>
          <w:b/>
          <w:bCs/>
          <w:kern w:val="0"/>
          <w:szCs w:val="32"/>
        </w:rPr>
        <w:t>图片展示：</w:t>
      </w:r>
    </w:p>
    <w:p>
      <w:pPr>
        <w:pStyle w:val="10"/>
        <w:spacing w:line="240" w:lineRule="auto"/>
        <w:ind w:firstLine="0" w:firstLineChars="0"/>
        <w:rPr>
          <w:rFonts w:ascii="仿宋" w:hAnsi="仿宋" w:eastAsia="仿宋" w:cs="楷体_GB2312"/>
          <w:b/>
          <w:bCs/>
          <w:kern w:val="0"/>
          <w:szCs w:val="32"/>
        </w:rPr>
      </w:pPr>
      <w:r>
        <w:rPr>
          <w:rFonts w:hint="eastAsia" w:ascii="仿宋" w:hAnsi="仿宋" w:eastAsia="仿宋" w:cs="楷体_GB2312"/>
          <w:b/>
          <w:bCs/>
          <w:kern w:val="0"/>
          <w:szCs w:val="32"/>
        </w:rPr>
        <w:drawing>
          <wp:inline distT="0" distB="0" distL="114300" distR="114300">
            <wp:extent cx="4997450" cy="3206750"/>
            <wp:effectExtent l="19050" t="0" r="0" b="0"/>
            <wp:docPr id="1" name="图片 1" descr="亲子园服装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亲子园服装1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05105" cy="32116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楷体_GB2312"/>
          <w:b/>
          <w:bCs/>
          <w:kern w:val="0"/>
          <w:szCs w:val="32"/>
        </w:rPr>
        <w:t xml:space="preserve">    </w:t>
      </w:r>
      <w:r>
        <w:rPr>
          <w:rFonts w:hint="eastAsia" w:ascii="仿宋" w:hAnsi="仿宋" w:eastAsia="仿宋" w:cs="楷体_GB2312"/>
          <w:b/>
          <w:bCs/>
          <w:kern w:val="0"/>
          <w:szCs w:val="32"/>
        </w:rPr>
        <w:drawing>
          <wp:inline distT="0" distB="0" distL="0" distR="0">
            <wp:extent cx="4997450" cy="3067050"/>
            <wp:effectExtent l="19050" t="0" r="0" b="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97450" cy="306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10"/>
        <w:spacing w:line="240" w:lineRule="auto"/>
        <w:ind w:firstLine="0" w:firstLineChars="0"/>
        <w:rPr>
          <w:rFonts w:ascii="仿宋" w:hAnsi="仿宋" w:eastAsia="仿宋" w:cs="楷体_GB2312"/>
          <w:b/>
          <w:bCs/>
          <w:kern w:val="0"/>
          <w:szCs w:val="32"/>
        </w:rPr>
      </w:pPr>
      <w:r>
        <w:rPr>
          <w:rFonts w:ascii="仿宋" w:hAnsi="仿宋" w:eastAsia="仿宋" w:cs="楷体_GB2312"/>
          <w:b/>
          <w:bCs/>
          <w:kern w:val="0"/>
          <w:szCs w:val="32"/>
        </w:rPr>
        <w:drawing>
          <wp:inline distT="0" distB="0" distL="0" distR="0">
            <wp:extent cx="5274310" cy="3098165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86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10"/>
        <w:spacing w:line="240" w:lineRule="auto"/>
        <w:rPr>
          <w:rFonts w:ascii="黑体" w:hAnsi="黑体" w:eastAsia="黑体" w:cs="黑体"/>
          <w:bCs/>
          <w:color w:val="000000"/>
          <w:kern w:val="0"/>
          <w:szCs w:val="32"/>
        </w:rPr>
      </w:pPr>
      <w:r>
        <w:rPr>
          <w:rFonts w:hint="eastAsia" w:ascii="黑体" w:hAnsi="黑体" w:eastAsia="黑体" w:cs="黑体"/>
          <w:bCs/>
          <w:color w:val="000000"/>
          <w:kern w:val="0"/>
          <w:szCs w:val="32"/>
        </w:rPr>
        <w:t>三、资金管理办法</w:t>
      </w:r>
    </w:p>
    <w:p>
      <w:pPr>
        <w:pStyle w:val="10"/>
        <w:rPr>
          <w:rFonts w:ascii="仿宋" w:hAnsi="仿宋" w:eastAsia="仿宋" w:cs="Times New Roman"/>
          <w:color w:val="000000"/>
          <w:kern w:val="0"/>
          <w:szCs w:val="32"/>
        </w:rPr>
      </w:pPr>
      <w:r>
        <w:rPr>
          <w:rFonts w:hint="eastAsia" w:ascii="仿宋" w:hAnsi="仿宋" w:eastAsia="仿宋" w:cs="Times New Roman"/>
          <w:color w:val="000000"/>
          <w:kern w:val="0"/>
          <w:szCs w:val="32"/>
        </w:rPr>
        <w:t>《中央集中彩票公益金支持社会福利事业资金使用管理办法》（财社〔2021〕60号）、民政部办公厅关于印发《民政部彩票公益金使用管理办法》等六个办法的通知（民办发〔2019〕34号）、《四川省中央和省级财政彩票公益金支持社会福利事业资金管理办法》（川财社〔2020〕64号）、《四川省民政厅福利彩票公益金使用管理办法》（川民发〔2021〕102号）、《遂宁市福利彩票公益金管理办法》（遂财规〔2020〕2号）。</w:t>
      </w:r>
    </w:p>
    <w:p/>
    <w:p/>
    <w:sectPr>
      <w:footerReference r:id="rId3" w:type="default"/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仿宋简体">
    <w:altName w:val="微软雅黑"/>
    <w:panose1 w:val="00000000000000000000"/>
    <w:charset w:val="86"/>
    <w:family w:val="auto"/>
    <w:pitch w:val="default"/>
    <w:sig w:usb0="00000000" w:usb1="00000000" w:usb2="00000000" w:usb3="00000000" w:csb0="00040000" w:csb1="00000000"/>
  </w:font>
  <w:font w:name="方正小标宋简体">
    <w:altName w:val="黑体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</w:pPr>
    <w:r>
      <w:pict>
        <v:shape id="_x0000_s4097" o:spid="_x0000_s4097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p>
                <w:pPr>
                  <w:pStyle w:val="5"/>
                </w:pPr>
                <w:r>
                  <w:t xml:space="preserve">— </w:t>
                </w:r>
                <w:r>
                  <w:fldChar w:fldCharType="begin"/>
                </w:r>
                <w:r>
                  <w:instrText xml:space="preserve"> PAGE  \* MERGEFORMAT </w:instrText>
                </w:r>
                <w:r>
                  <w:fldChar w:fldCharType="separate"/>
                </w:r>
                <w:r>
                  <w:t>1</w:t>
                </w:r>
                <w:r>
                  <w:fldChar w:fldCharType="end"/>
                </w:r>
                <w:r>
                  <w:t xml:space="preserve"> —</w:t>
                </w:r>
              </w:p>
            </w:txbxContent>
          </v:textbox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NTQ2YWJmNGNiMjMxMmU1NjJiM2FmNWY1NzYzNGQ2Y2EifQ=="/>
  </w:docVars>
  <w:rsids>
    <w:rsidRoot w:val="00BD3682"/>
    <w:rsid w:val="0000451E"/>
    <w:rsid w:val="00005F06"/>
    <w:rsid w:val="00033405"/>
    <w:rsid w:val="00060125"/>
    <w:rsid w:val="00061B51"/>
    <w:rsid w:val="00076E68"/>
    <w:rsid w:val="000950C4"/>
    <w:rsid w:val="000A2144"/>
    <w:rsid w:val="000D2610"/>
    <w:rsid w:val="000D4DAE"/>
    <w:rsid w:val="001003FA"/>
    <w:rsid w:val="001063B9"/>
    <w:rsid w:val="0014787C"/>
    <w:rsid w:val="00164B82"/>
    <w:rsid w:val="00185F78"/>
    <w:rsid w:val="00250669"/>
    <w:rsid w:val="00262E32"/>
    <w:rsid w:val="002701E3"/>
    <w:rsid w:val="002A10C3"/>
    <w:rsid w:val="002A7024"/>
    <w:rsid w:val="002B1B8A"/>
    <w:rsid w:val="002E67AA"/>
    <w:rsid w:val="00357B00"/>
    <w:rsid w:val="00385A31"/>
    <w:rsid w:val="003B6D84"/>
    <w:rsid w:val="00424B42"/>
    <w:rsid w:val="004532BC"/>
    <w:rsid w:val="004A0504"/>
    <w:rsid w:val="004E5C59"/>
    <w:rsid w:val="004F4C21"/>
    <w:rsid w:val="004F7455"/>
    <w:rsid w:val="00536D7F"/>
    <w:rsid w:val="005831EB"/>
    <w:rsid w:val="005E5FB0"/>
    <w:rsid w:val="006433CF"/>
    <w:rsid w:val="006438F0"/>
    <w:rsid w:val="00663F24"/>
    <w:rsid w:val="00682F57"/>
    <w:rsid w:val="006851A3"/>
    <w:rsid w:val="006B4301"/>
    <w:rsid w:val="006D2CCC"/>
    <w:rsid w:val="006E3CD2"/>
    <w:rsid w:val="0070695F"/>
    <w:rsid w:val="0072207E"/>
    <w:rsid w:val="00801A5D"/>
    <w:rsid w:val="00824607"/>
    <w:rsid w:val="008302F8"/>
    <w:rsid w:val="008E6384"/>
    <w:rsid w:val="009378CA"/>
    <w:rsid w:val="009477F7"/>
    <w:rsid w:val="00953DC4"/>
    <w:rsid w:val="00991994"/>
    <w:rsid w:val="009A695A"/>
    <w:rsid w:val="009E5067"/>
    <w:rsid w:val="00A53689"/>
    <w:rsid w:val="00A71191"/>
    <w:rsid w:val="00A71CF6"/>
    <w:rsid w:val="00AC77FA"/>
    <w:rsid w:val="00AD07A9"/>
    <w:rsid w:val="00AF0C33"/>
    <w:rsid w:val="00AF5EC6"/>
    <w:rsid w:val="00B00795"/>
    <w:rsid w:val="00B07F6F"/>
    <w:rsid w:val="00B3445F"/>
    <w:rsid w:val="00B66BD3"/>
    <w:rsid w:val="00BB5D82"/>
    <w:rsid w:val="00BD3119"/>
    <w:rsid w:val="00BD3682"/>
    <w:rsid w:val="00C164D6"/>
    <w:rsid w:val="00C51C70"/>
    <w:rsid w:val="00CB36C7"/>
    <w:rsid w:val="00D25D8E"/>
    <w:rsid w:val="00D3344B"/>
    <w:rsid w:val="00D36437"/>
    <w:rsid w:val="00D747BC"/>
    <w:rsid w:val="00D76019"/>
    <w:rsid w:val="00DF09FF"/>
    <w:rsid w:val="00ED1B5D"/>
    <w:rsid w:val="00F97704"/>
    <w:rsid w:val="00FD5360"/>
    <w:rsid w:val="00FE0139"/>
    <w:rsid w:val="00FF036B"/>
    <w:rsid w:val="049F168E"/>
    <w:rsid w:val="0640428E"/>
    <w:rsid w:val="08E12275"/>
    <w:rsid w:val="097628DA"/>
    <w:rsid w:val="0C0355A4"/>
    <w:rsid w:val="112A3988"/>
    <w:rsid w:val="119E3805"/>
    <w:rsid w:val="1255782F"/>
    <w:rsid w:val="14171240"/>
    <w:rsid w:val="145615C1"/>
    <w:rsid w:val="15707C41"/>
    <w:rsid w:val="158940DB"/>
    <w:rsid w:val="15B825AF"/>
    <w:rsid w:val="1CC701CF"/>
    <w:rsid w:val="1E593EA6"/>
    <w:rsid w:val="1ED64494"/>
    <w:rsid w:val="21894F4E"/>
    <w:rsid w:val="262525E5"/>
    <w:rsid w:val="283D06F2"/>
    <w:rsid w:val="2B872ED7"/>
    <w:rsid w:val="2C6E29E2"/>
    <w:rsid w:val="2DF25065"/>
    <w:rsid w:val="2E8D2961"/>
    <w:rsid w:val="380D6333"/>
    <w:rsid w:val="384E5182"/>
    <w:rsid w:val="39131727"/>
    <w:rsid w:val="394C69E7"/>
    <w:rsid w:val="3B067230"/>
    <w:rsid w:val="3F4F0FDF"/>
    <w:rsid w:val="41075C9E"/>
    <w:rsid w:val="495F15F5"/>
    <w:rsid w:val="49FC20A6"/>
    <w:rsid w:val="4D866514"/>
    <w:rsid w:val="51B353FD"/>
    <w:rsid w:val="52285DEB"/>
    <w:rsid w:val="52FB52AE"/>
    <w:rsid w:val="53887254"/>
    <w:rsid w:val="55D32512"/>
    <w:rsid w:val="5FEDDD8F"/>
    <w:rsid w:val="6B9A16B0"/>
    <w:rsid w:val="6F767D3E"/>
    <w:rsid w:val="6FA7614A"/>
    <w:rsid w:val="71A315EC"/>
    <w:rsid w:val="728269FA"/>
    <w:rsid w:val="754D5466"/>
    <w:rsid w:val="76E2215D"/>
    <w:rsid w:val="79C618C2"/>
    <w:rsid w:val="7D2C6836"/>
    <w:rsid w:val="7EEE9A8D"/>
    <w:rsid w:val="7F7259B7"/>
    <w:rsid w:val="7FD03F2A"/>
    <w:rsid w:val="FEDF78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nhideWhenUsed="0" w:uiPriority="0" w:semiHidden="0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qFormat="1" w:unhideWhenUsed="0" w:uiPriority="0" w:semiHidden="0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character" w:default="1" w:styleId="9">
    <w:name w:val="Default Paragraph Font"/>
    <w:semiHidden/>
    <w:unhideWhenUsed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0"/>
    <w:pPr>
      <w:ind w:firstLine="420"/>
    </w:pPr>
    <w:rPr>
      <w:rFonts w:cs="Times New Roman"/>
      <w:szCs w:val="20"/>
    </w:rPr>
  </w:style>
  <w:style w:type="paragraph" w:styleId="3">
    <w:name w:val="Body Text"/>
    <w:basedOn w:val="1"/>
    <w:link w:val="14"/>
    <w:semiHidden/>
    <w:unhideWhenUsed/>
    <w:qFormat/>
    <w:uiPriority w:val="99"/>
    <w:pPr>
      <w:spacing w:after="120"/>
    </w:pPr>
  </w:style>
  <w:style w:type="paragraph" w:styleId="4">
    <w:name w:val="Balloon Text"/>
    <w:basedOn w:val="1"/>
    <w:link w:val="13"/>
    <w:semiHidden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Body Text First Indent"/>
    <w:basedOn w:val="3"/>
    <w:link w:val="15"/>
    <w:qFormat/>
    <w:uiPriority w:val="0"/>
    <w:pPr>
      <w:ind w:firstLine="420" w:firstLineChars="100"/>
    </w:pPr>
    <w:rPr>
      <w:rFonts w:ascii="Times New Roman" w:hAnsi="Times New Roman" w:cs="Times New Roman"/>
      <w:kern w:val="0"/>
      <w:sz w:val="34"/>
      <w:szCs w:val="34"/>
    </w:rPr>
  </w:style>
  <w:style w:type="paragraph" w:customStyle="1" w:styleId="10">
    <w:name w:val="常用样式（方正仿宋简）"/>
    <w:basedOn w:val="1"/>
    <w:qFormat/>
    <w:uiPriority w:val="99"/>
    <w:pPr>
      <w:spacing w:line="560" w:lineRule="exact"/>
      <w:ind w:firstLine="640" w:firstLineChars="200"/>
    </w:pPr>
    <w:rPr>
      <w:rFonts w:eastAsia="方正仿宋简体"/>
      <w:sz w:val="32"/>
    </w:rPr>
  </w:style>
  <w:style w:type="character" w:customStyle="1" w:styleId="11">
    <w:name w:val="页眉 Char"/>
    <w:basedOn w:val="9"/>
    <w:link w:val="6"/>
    <w:qFormat/>
    <w:uiPriority w:val="99"/>
    <w:rPr>
      <w:rFonts w:ascii="Calibri" w:hAnsi="Calibri" w:eastAsia="宋体" w:cs="Calibri"/>
      <w:sz w:val="18"/>
      <w:szCs w:val="18"/>
    </w:rPr>
  </w:style>
  <w:style w:type="character" w:customStyle="1" w:styleId="12">
    <w:name w:val="页脚 Char"/>
    <w:basedOn w:val="9"/>
    <w:link w:val="5"/>
    <w:qFormat/>
    <w:uiPriority w:val="99"/>
    <w:rPr>
      <w:rFonts w:ascii="Calibri" w:hAnsi="Calibri" w:eastAsia="宋体" w:cs="Calibri"/>
      <w:sz w:val="18"/>
      <w:szCs w:val="18"/>
    </w:rPr>
  </w:style>
  <w:style w:type="character" w:customStyle="1" w:styleId="13">
    <w:name w:val="批注框文本 Char"/>
    <w:basedOn w:val="9"/>
    <w:link w:val="4"/>
    <w:semiHidden/>
    <w:qFormat/>
    <w:uiPriority w:val="99"/>
    <w:rPr>
      <w:rFonts w:ascii="Calibri" w:hAnsi="Calibri" w:eastAsia="宋体" w:cs="Calibri"/>
      <w:kern w:val="2"/>
      <w:sz w:val="18"/>
      <w:szCs w:val="18"/>
    </w:rPr>
  </w:style>
  <w:style w:type="character" w:customStyle="1" w:styleId="14">
    <w:name w:val="正文文本 Char"/>
    <w:basedOn w:val="9"/>
    <w:link w:val="3"/>
    <w:semiHidden/>
    <w:qFormat/>
    <w:uiPriority w:val="99"/>
    <w:rPr>
      <w:rFonts w:ascii="Calibri" w:hAnsi="Calibri" w:eastAsia="宋体" w:cs="Calibri"/>
      <w:kern w:val="2"/>
      <w:sz w:val="21"/>
      <w:szCs w:val="21"/>
    </w:rPr>
  </w:style>
  <w:style w:type="character" w:customStyle="1" w:styleId="15">
    <w:name w:val="正文首行缩进 Char"/>
    <w:basedOn w:val="14"/>
    <w:link w:val="7"/>
    <w:qFormat/>
    <w:uiPriority w:val="0"/>
    <w:rPr>
      <w:rFonts w:ascii="Times New Roman" w:hAnsi="Times New Roman" w:cs="Times New Roman"/>
      <w:sz w:val="34"/>
      <w:szCs w:val="3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409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113</Words>
  <Characters>645</Characters>
  <Lines>5</Lines>
  <Paragraphs>1</Paragraphs>
  <TotalTime>0</TotalTime>
  <ScaleCrop>false</ScaleCrop>
  <LinksUpToDate>false</LinksUpToDate>
  <CharactersWithSpaces>757</CharactersWithSpaces>
  <Application>WPS Office_11.8.6.8810_F1E327BC-269C-435d-A152-05C5408002CA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2022-04-24T07:36:00Z</dcterms:created>
  <dc:creator>wan fj</dc:creator>
  <cp:lastModifiedBy>胡钦</cp:lastModifiedBy>
  <dcterms:modified xsi:type="dcterms:W3CDTF">2023-07-17T03:31:12Z</dcterms:modified>
  <cp:revision>51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2052-11.8.6.8810</vt:lpwstr>
  </property>
  <property fmtid="{D5CDD505-2E9C-101B-9397-08002B2CF9AE}" pid="3" name="commondata">
    <vt:lpwstr>eyJoZGlkIjoiZjFlMTdmZmU0MDJkMGMxMTBlOTNmMzBlMDAwN2U4NDQifQ==</vt:lpwstr>
  </property>
  <property fmtid="{D5CDD505-2E9C-101B-9397-08002B2CF9AE}" pid="4" name="ICV">
    <vt:lpwstr>50273CCB3298462EB4A7CDB9F1643C69</vt:lpwstr>
  </property>
</Properties>
</file>