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遂宁XX（社会组织名称）关于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申请慈善组织认定承诺书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  <w:t>依据2024年修订的《慈善组织认定办法》第四、五条规定，就符合</w:t>
      </w:r>
      <w:r>
        <w:rPr>
          <w:rFonts w:hint="eastAsia" w:ascii="东文宋体" w:hAnsi="东文宋体" w:eastAsia="东文宋体" w:cs="东文宋体"/>
          <w:i w:val="0"/>
          <w:iCs w:val="0"/>
          <w:color w:val="FF0000"/>
          <w:sz w:val="32"/>
          <w:szCs w:val="32"/>
          <w:lang w:val="en-US" w:eastAsia="zh-CN"/>
        </w:rPr>
        <w:t>※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  <w:t>条件，不存在</w:t>
      </w:r>
      <w:r>
        <w:rPr>
          <w:rFonts w:hint="eastAsia" w:ascii="东文宋体" w:hAnsi="东文宋体" w:eastAsia="东文宋体" w:cs="东文宋体"/>
          <w:i w:val="0"/>
          <w:iCs w:val="0"/>
          <w:color w:val="FF0000"/>
          <w:sz w:val="32"/>
          <w:szCs w:val="32"/>
          <w:lang w:val="en-US" w:eastAsia="zh-CN"/>
        </w:rPr>
        <w:t>※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  <w:t>情形作出书面承诺。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  <w:t>遂宁XX（社会组织名称）</w:t>
      </w:r>
    </w:p>
    <w:p>
      <w:pPr>
        <w:ind w:firstLine="5440" w:firstLineChars="1700"/>
        <w:rPr>
          <w:rFonts w:hint="default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  <w:t>X年X月日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yY2QyM2I3YzA5YTZmM2M4ZjA0ZjU5NTQ3NWQwOWMifQ=="/>
    <w:docVar w:name="KSO_WPS_MARK_KEY" w:val="5eee410a-05ec-469e-ba62-354f0a7879d0"/>
  </w:docVars>
  <w:rsids>
    <w:rsidRoot w:val="00000000"/>
    <w:rsid w:val="37CD5FAA"/>
    <w:rsid w:val="6DFF8841"/>
    <w:rsid w:val="FFEB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3</TotalTime>
  <ScaleCrop>false</ScaleCrop>
  <LinksUpToDate>false</LinksUpToDate>
  <CharactersWithSpaces>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2024-10-23T23:06:00Z</dcterms:created>
  <dc:creator>LFX</dc:creator>
  <cp:lastModifiedBy>夏天的Cactus*</cp:lastModifiedBy>
  <dcterms:modified xsi:type="dcterms:W3CDTF">2025-07-03T16:54:30Z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61025CB1B940405A92090CE213F27AB6</vt:lpwstr>
  </property>
</Properties>
</file>