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15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70" w:afterAutospacing="0" w:line="578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2" w:name="_GoBack"/>
      <w:bookmarkEnd w:id="2"/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28"/>
          <w:szCs w:val="28"/>
        </w:rPr>
        <w:t>附件</w:t>
      </w:r>
    </w:p>
    <w:p w14:paraId="11E2688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遂宁市拟推荐纳入省级地名保护名录地名简介</w:t>
      </w:r>
    </w:p>
    <w:p w14:paraId="55DD4A9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8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125"/>
        <w:gridCol w:w="1575"/>
        <w:gridCol w:w="1515"/>
        <w:gridCol w:w="1425"/>
        <w:gridCol w:w="6602"/>
        <w:gridCol w:w="1753"/>
      </w:tblGrid>
      <w:tr w14:paraId="1045D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40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AB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名称</w:t>
            </w:r>
          </w:p>
        </w:tc>
        <w:tc>
          <w:tcPr>
            <w:tcW w:w="45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2A8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类别</w:t>
            </w:r>
          </w:p>
        </w:tc>
        <w:tc>
          <w:tcPr>
            <w:tcW w:w="66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48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简介</w:t>
            </w:r>
          </w:p>
        </w:tc>
        <w:tc>
          <w:tcPr>
            <w:tcW w:w="17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E1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所属行政区</w:t>
            </w:r>
          </w:p>
        </w:tc>
      </w:tr>
      <w:tr w14:paraId="30712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BC96D"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68E21"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CB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一级分类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8B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二级分类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25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Style w:val="5"/>
                <w:rFonts w:hint="eastAsia" w:ascii="方正黑体简体" w:hAnsi="方正黑体简体" w:eastAsia="方正黑体简体" w:cs="方正黑体简体"/>
                <w:color w:val="3E3E3E"/>
                <w:sz w:val="21"/>
                <w:szCs w:val="21"/>
              </w:rPr>
              <w:t>三级分类</w:t>
            </w:r>
          </w:p>
        </w:tc>
        <w:tc>
          <w:tcPr>
            <w:tcW w:w="66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8E0B3"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A92F">
            <w:pPr>
              <w:rPr>
                <w:rFonts w:hint="eastAsia" w:ascii="宋体"/>
                <w:color w:val="3E3E3E"/>
                <w:sz w:val="18"/>
                <w:szCs w:val="18"/>
              </w:rPr>
            </w:pPr>
          </w:p>
        </w:tc>
      </w:tr>
      <w:tr w14:paraId="48369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19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15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龙凤镇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0E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地名文化</w:t>
            </w:r>
          </w:p>
          <w:p w14:paraId="2908F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D8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政区类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F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千年古镇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EC94E2F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龙凤镇因涪江环绕呈“龙”，山型蜿蜒似“凤”而名龙凤，传说西汉时妙庄王在龙凤场创建了诸侯城邦国兴宁国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，以龙凤场为都城。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东汉建安元年（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）置德阳县，治所在龙凤。明清时期，置龙凤场。</w:t>
            </w:r>
          </w:p>
          <w:p w14:paraId="61C59179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凤镇有遂宁首个国家“4A级特色旅游古镇景区”，2019年被评为“四川省文化旅游特色小镇”，2020年获评“天府旅游名镇”。龙凤镇紧临涪江，水力资源丰富，有水力发电站两座，水运发达。龙凤境内有遂渝、遂绵、遂内高速、205省道4条公路干线交会；遂渝快速铁路穿境而过。</w:t>
            </w:r>
          </w:p>
          <w:p w14:paraId="6F5E553A">
            <w:pPr>
              <w:pStyle w:val="7"/>
              <w:widowControl w:val="0"/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34389E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cs="仿宋_GB2312" w:eastAsiaTheme="minorEastAsia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6A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遂宁市船山区</w:t>
            </w:r>
          </w:p>
        </w:tc>
      </w:tr>
      <w:tr w14:paraId="4020F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82D9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B82BA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北辰街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E9CAC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031F668F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A4AF6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5F028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百年古街巷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2C65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“北辰”专名产生时间在后唐时期（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930年前后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），专名在历史发展进程中一直沿用至今，传世方志有载已有百年，具有重要传承价值。（民国十八年本）《遂宁县志区市》中记载“北辰街等六十条街巷均在城区内外”。</w:t>
            </w:r>
          </w:p>
          <w:p w14:paraId="1D96F06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古代易学中，“北辰星”指北极星。《论语·为政》：“譬如北辰居其所而众星共之。”成语“北辰星拱”寓意北极星高悬不动，群星四面环绕。旧时比喻治理国家施行德政，天下便会归附。后也比喻受众人拥戴的人。古时有语“北辰星现，大则王侯贵族，小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"http://www.so.com/s?q=%E5%B0%81%E7%8E%8B&amp;ie=utf-8&amp;src=internal_wenda_recommend_textn" \t "https://wenda.so.com/q/_blank" </w:instrTex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封王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宰相。”夏鲁奇将其衙门府位置命名为“北辰”，应有此意。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5D760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遂宁市船山区</w:t>
            </w:r>
          </w:p>
        </w:tc>
      </w:tr>
      <w:tr w14:paraId="1FE2CF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8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EA84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EDFA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中共遂南中心县委旧址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0BC1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0712152C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137C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红色地名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78D7A">
            <w:pPr>
              <w:keepNext w:val="0"/>
              <w:keepLines w:val="0"/>
              <w:widowControl/>
              <w:suppressLineNumbers w:val="0"/>
              <w:spacing w:line="345" w:lineRule="atLeast"/>
              <w:ind w:left="0" w:leftChars="0" w:firstLine="420" w:firstLineChars="0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CB0D8">
            <w:pPr>
              <w:pStyle w:val="7"/>
              <w:spacing w:before="252" w:line="279" w:lineRule="auto"/>
              <w:ind w:firstLine="480" w:firstLineChars="200"/>
              <w:rPr>
                <w:rFonts w:hint="eastAsia" w:ascii="Times New Roman" w:hAnsi="仿宋_GB2312" w:eastAsia="仿宋_GB2312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中共遂南中心县委旧址”位于遂宁市船山区河沙镇一品轩街21号，原名为“一品轩茶旅店”。民国初期，河沙乡仁字袍哥王克明在河沙场“丁”字路口经营起“一品轩”茶旅店。1947年，共产党员王子度接办其父经营的“一品轩”茶旅店，以此作为地下党员联络点，并在此成立中共遂南中心县委，王子度任书记。2012年，“中共遂南中心县委旧址”被列为市级文物保护单位。2023年，打造遂宁市级红色教育基地——中共遂南中心县委旧址展陈馆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82A42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遂宁市船山区</w:t>
            </w:r>
          </w:p>
        </w:tc>
      </w:tr>
      <w:tr w14:paraId="37594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1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31EC9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8AE7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D52B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12855A92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751A4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政区类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7622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千年古县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5CB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根据《遂宁县志》记载：</w:t>
            </w:r>
            <w:bookmarkStart w:id="0" w:name="OLE_LINK4"/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唐天保元年（742）</w:t>
            </w:r>
            <w:bookmarkEnd w:id="0"/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改唐兴县为蓬溪县。蓬溪县隶属剑南道遂宁郡。《太平寰宇记》载：“蓬溪县取邑内蓬溪为名。”蓬溪县因有蓬山（又名蓬莱山）和溪水（即蓬溪水）而得名。素有“梓东邹鲁”“五史之乡”“孝子故里”“中国洞经音乐发祥地”“古壁画艺术之乡</w:t>
            </w:r>
            <w:r>
              <w:rPr>
                <w:rFonts w:hint="default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“大乐之乡”等美誉。</w:t>
            </w:r>
          </w:p>
          <w:p w14:paraId="0F1CF8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也是“中国革命老区”，蓬溪县大石镇牛角沟村是中国工农红军四川第一路军的起源地。县境内现有不可移动文物470余处（其中，全国重点文物保护单位6处，省保3处，市保10处，县保47处）、可移动文物1600余件（其中珍贵级文物近300件）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218E4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6783F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0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D6FFD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275A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白塔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15D87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06F29B0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0717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古建筑和</w:t>
            </w:r>
          </w:p>
          <w:p w14:paraId="5B15CE3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遗址遗迹类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51CC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5BD41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塔又名鹫峰寺塔，建于南宋嘉泰四年（1204年），系原鹫峰寺建筑物之一。鹫峰寺建于南宋，位于蓬溪县城，建筑群面北，外有牌坊三间。鹫峰寺塔塔身白色，因此当地百姓更喜欢称其为“白塔”。白塔坐西向东，为四方形楼阁式砖石塔，共十三级，通高36米，底层边长5.7米，分为塔基、塔身和塔刹三部分。方形须弥座塔基高0．85米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梁思成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在其著作《中国建筑史》中称其“大雄殿之左侧白塔凌空，高十三级，甚峻拔”，肯定了白塔在中国古塔建筑中的重要地位，体现了其精湛的建筑技艺和历史价值。</w:t>
            </w:r>
          </w:p>
          <w:p w14:paraId="60287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8CFCF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1997F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3E4A1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7B4B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奎阁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18574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0142F5F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1F837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古建筑和</w:t>
            </w:r>
          </w:p>
          <w:p w14:paraId="79FF139D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遗址遗迹类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C4EE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331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奎阁最初名为“鳌峙阁”。《蓬溪县志》记载：</w:t>
            </w:r>
            <w:bookmarkStart w:id="1" w:name="OLE_LINK1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清嘉庆四年（1799），涪州牧李炘在治理蓬溪时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，在蓬溪城西修建鳌峙堰。两年后（1801），建造了鳌峙阁。鳌峙阁建成当年的科举考试中，蓬溪“中掇乙科者四，继登甲榜者二”，此后多年文运昌盛，名士辈出。</w:t>
            </w:r>
          </w:p>
          <w:p w14:paraId="08B46D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奎阁坐北朝南，为一座八边形五重檐楼阁式塔。建筑面积113平方米，通高约26米。塔基为条石砌筑，正八边形，前后均施垂带式踏道。塔底层立内柱八根，并逐层墩接至五层。屋面布素筒瓦，内部各层均设有楼梯，柱础、各层撑栱、雀替、角梁端全部为圆雕或浮雕人物、瑞兽、花草。奎塔建筑形制独特，雕刻装饰造型多样，具有丰富的历史信息和深厚的文化内涵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9FF39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3FB71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D924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5F89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宝梵寺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C9F81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5545E16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DC29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古建筑和</w:t>
            </w:r>
          </w:p>
          <w:p w14:paraId="4931C48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遗址遗迹类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DAF44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AA5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梵寺始建于北宋，原名“罗汉院”。宋英宗治平元年（1064），宋英宗赵曙取“佛中之圣，梵中之宝”之意，敕封“宝梵寺”。宝梵寺建于古树参天、群岳拱手的狮子山中麓，邻遂蓬官道，座北面南，占地5152平方米，建筑面积2625平方米，自正山门起，揭殿五重，复四合院三正两横。</w:t>
            </w:r>
          </w:p>
          <w:p w14:paraId="34808F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宝梵壁画绘制于明成化二年（1466年），民国二十五年(1936)，宝梵壁画第八幅《罗汉聆经》图被收入《中国绘画史》卷首插图。1988年，两幅宝梵壁画被收入中国美术史巨著《中国美术全集》，成为世界美术史上媲美敦煌壁画的又一艺术奇葩。《中国绘画史》《中国名胜词典》等十余种辞书对宝梵壁画均有文字记载，称其可与敦煌壁画媲美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F4961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2E713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8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2933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D609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高峰山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E9F9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098C200A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DCA5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著名山川类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BF3EA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5B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峰山位于蓬溪、西充、射洪三地交界处，有“一山座三县”之称。高峰山因势得名，高峰山享有“蜀北第一名山”与“川中第一峰”的说法。高峰山海拔547米，树木葱笼，覆盖全山。高峰山有三大自然景观：一是山上有上百年乃至上千年古柏500余株，均向寺生长；二是遥望高峰山，环山有8条山系，恰似8条巨龙回首高峰，高峰山顶，又形似长龙，且以唐代古刹为龙头，有如九龙翘首捧太极；三是高峰山有东西南北“四道寨门”。</w:t>
            </w:r>
          </w:p>
          <w:p w14:paraId="43EB9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1956年批准高峰寺为（蓬溪）县级保护文物。1986年9月，经遂宁市人民政府批准开放为道教活动场所。2007年成为省级文物保护单位，2013年升级为国家重点文物保护单位，并获评国家4A级景区。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5C478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13938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98556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792F2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牛角沟村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3C0BF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地名文化</w:t>
            </w:r>
          </w:p>
          <w:p w14:paraId="33D7D53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DB1C2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红色地名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1E2A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C39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牛角沟村地处蓬溪县与遂宁市船山区交界处，因山沟形似牛角而得名。1929年旷继勋率军在牛角沟起义，建立“中国工农红军四川第一路军”，成立四川第一个县级红色政权——蓬溪县苏维埃政府。</w:t>
            </w:r>
          </w:p>
          <w:p w14:paraId="6FF3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以来，蓬溪县建成牛角沟精品示范村，先后获评四川省爱国主义教育基地、四川省首批中小学红色教育研学实践基地、四川省文旅融合示范项目、四川省研学旅行实践基地、四川省革命传统研学实践基地、四川党外知识分子学习教育基地、遂宁市中共党史教育基地、蓬溪县爱国主义教育基地、蓬溪县中共党史教育基地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3FB7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遂宁市蓬溪县</w:t>
            </w:r>
          </w:p>
        </w:tc>
      </w:tr>
      <w:tr w14:paraId="5134D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7137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34D2B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F0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地名文化</w:t>
            </w:r>
          </w:p>
          <w:p w14:paraId="22B90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C1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政区类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D9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千年古镇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8DA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英县蓬莱镇历史悠久，与华阳、孝泉、新繁并称为四川四大古镇。蓬莱镇因小蓬莱山而得名。《遂宁古代书院》记载：蓬溪县有两座蓬莱山。大蓬莱山位于蓬溪县赤城镇；小蓬莱山位于大英县蓬莱镇）。宋朝，长江县客馆镇镇署设于小蓬莱山脚下，遂更名为蓬莱镇。</w:t>
            </w:r>
          </w:p>
          <w:p w14:paraId="2E478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蓬莱镇内有四川少见的“三国保”单位：卓筒井遗址。并绕“卓筒井”文化，打造卓筒井陈列馆。宋井桃源景区由卓筒井遗址公园和宋井桃源两大核心区域构成，规划面积1.65平方公里,“桃源”构建了“宋驿”“宋村”“宋节”三大组团。依托千年卓筒井文化。三圣宫位于关昌村村口，是九宫十八庙的遗存，这是一片四合院小青瓦斜山式清代建筑群，错落有致，土木结构，古朴古香，保存完好，保持着传统的地域特色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FA923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遂宁市大英县</w:t>
            </w:r>
          </w:p>
        </w:tc>
      </w:tr>
      <w:tr w14:paraId="0937D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3AD24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A331E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关昌村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A9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地名文化</w:t>
            </w:r>
          </w:p>
          <w:p w14:paraId="68999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4D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聚落类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3E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千年古村落</w:t>
            </w: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D23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昌村历史悠久，物产丰富。《新唐书》第四卷《地理志》记载：赵井镇之盐井密集者，尤以关昌村为甚。关昌村内有卓筒井遗址，为北宋庆历年间关昌村一带发明冲击式顿钻法。卓筒井技术被《中国钻探技术史》《中国科学技术史》《中国井盐科技史》三书誉为“中国古代第五大发明”和“世界石油钻井之父”。卓筒井是世界钻探深井的始祖和活化石，是世界上唯一现存的历史文化遗产。</w:t>
            </w:r>
          </w:p>
          <w:p w14:paraId="275393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2013 年，关昌村被四川省住房和城乡建设厅、四川省文化厅、四川省财政厅公布为“省级传统村落”。2018 年，关昌村被四川省住房城乡建设厅、四川省文化和旅游厅公布为“省级最美古村落”。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C47E9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遂宁市大英县</w:t>
            </w:r>
          </w:p>
        </w:tc>
      </w:tr>
      <w:tr w14:paraId="29778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9A345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AE196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象山书院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A6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地名文化</w:t>
            </w:r>
          </w:p>
          <w:p w14:paraId="7DCED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遗产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E2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红色地名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04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8E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象山书院坐东南向西北，四合院布局，书院院前开阔，院后有山峰作为屏障。清咸丰辛亥年初（1851年），象山乡乡贤钟瑞廷集资修建书院，因坐落于金象山，故名象山书院。至今170余年，专名一直未变并沿用至今，具有重要传承价值。《象山书院碑记》记载，“岂时地为之限与？抑肄习无所，无以成其德而达其才与？”</w:t>
            </w:r>
          </w:p>
          <w:p w14:paraId="1B9C1D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院占地面积2812平方米，有木构悬山顶、穿斗式梁架，柱础镌浅浮雕纹饰，额枋、箍头、雀替等部件，还有对称呼应的走廊，幽静雅致的厅堂。近年来，象山书院先后被评为四川省青少年社会实践教育基地、遂宁市党员干部教育培训星级阵地、遂宁市青少年思想政治教育基地、国防教育示范基地、科普惠民共享基地、遂宁市中共党史教育基地，并被确认为四川省第二批不可移动革命文物名录。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43191">
            <w:pPr>
              <w:pStyle w:val="7"/>
              <w:widowControl w:val="0"/>
              <w:numPr>
                <w:ilvl w:val="0"/>
                <w:numId w:val="0"/>
              </w:numPr>
              <w:kinsoku/>
              <w:overflowPunct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遂宁市大英县</w:t>
            </w:r>
          </w:p>
        </w:tc>
      </w:tr>
    </w:tbl>
    <w:p w14:paraId="6BE346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YjNmODQyYTZlOTMxNGYzYjE4Yjg5YmEzYmExNjAifQ=="/>
  </w:docVars>
  <w:rsids>
    <w:rsidRoot w:val="00000000"/>
    <w:rsid w:val="001719B4"/>
    <w:rsid w:val="126673DC"/>
    <w:rsid w:val="15425D41"/>
    <w:rsid w:val="1A3F3C89"/>
    <w:rsid w:val="1B5F81D6"/>
    <w:rsid w:val="1FF6810D"/>
    <w:rsid w:val="25D5CC69"/>
    <w:rsid w:val="2ACF1AD4"/>
    <w:rsid w:val="2D101776"/>
    <w:rsid w:val="2D7823C7"/>
    <w:rsid w:val="31305A91"/>
    <w:rsid w:val="35762570"/>
    <w:rsid w:val="37C2005D"/>
    <w:rsid w:val="37FB99BD"/>
    <w:rsid w:val="394F5B63"/>
    <w:rsid w:val="39F5D5BA"/>
    <w:rsid w:val="3BFF7FC1"/>
    <w:rsid w:val="3C3FC9AB"/>
    <w:rsid w:val="3DB79311"/>
    <w:rsid w:val="3DFD7AB2"/>
    <w:rsid w:val="3FF7E01B"/>
    <w:rsid w:val="407FF4A4"/>
    <w:rsid w:val="45FED5DE"/>
    <w:rsid w:val="4BCE2C4F"/>
    <w:rsid w:val="4F2912C0"/>
    <w:rsid w:val="5056469C"/>
    <w:rsid w:val="528515F3"/>
    <w:rsid w:val="537A1F10"/>
    <w:rsid w:val="59380F54"/>
    <w:rsid w:val="5A075C44"/>
    <w:rsid w:val="5B7E054F"/>
    <w:rsid w:val="5F4668E9"/>
    <w:rsid w:val="5F7BD772"/>
    <w:rsid w:val="641D3DD9"/>
    <w:rsid w:val="653A4EC8"/>
    <w:rsid w:val="656B2ED4"/>
    <w:rsid w:val="668F7298"/>
    <w:rsid w:val="67636A1D"/>
    <w:rsid w:val="67647C01"/>
    <w:rsid w:val="6971184B"/>
    <w:rsid w:val="6C7F9869"/>
    <w:rsid w:val="6D107FD4"/>
    <w:rsid w:val="6D1E5985"/>
    <w:rsid w:val="6DB6B2A8"/>
    <w:rsid w:val="6DFE56DF"/>
    <w:rsid w:val="6FFB1851"/>
    <w:rsid w:val="726C2B9B"/>
    <w:rsid w:val="72F14826"/>
    <w:rsid w:val="73B5A02B"/>
    <w:rsid w:val="753C5B8D"/>
    <w:rsid w:val="75DFE2F8"/>
    <w:rsid w:val="77FE59DF"/>
    <w:rsid w:val="77FF4F13"/>
    <w:rsid w:val="79212184"/>
    <w:rsid w:val="7ABF2CD8"/>
    <w:rsid w:val="7BBF8AB5"/>
    <w:rsid w:val="7BDE8151"/>
    <w:rsid w:val="7D936759"/>
    <w:rsid w:val="7E1F34A7"/>
    <w:rsid w:val="7FDB59B3"/>
    <w:rsid w:val="7FDFB687"/>
    <w:rsid w:val="7FF67875"/>
    <w:rsid w:val="7FFF247F"/>
    <w:rsid w:val="7FFF3422"/>
    <w:rsid w:val="9D6BCD09"/>
    <w:rsid w:val="9DDFA03E"/>
    <w:rsid w:val="A6B74EC9"/>
    <w:rsid w:val="BBF7CB02"/>
    <w:rsid w:val="BEFF8096"/>
    <w:rsid w:val="BEFFA2D7"/>
    <w:rsid w:val="BFFC6E52"/>
    <w:rsid w:val="C4F7C829"/>
    <w:rsid w:val="C65D8382"/>
    <w:rsid w:val="F3BBF7E0"/>
    <w:rsid w:val="F67E90E0"/>
    <w:rsid w:val="F6FDB342"/>
    <w:rsid w:val="F79BBC95"/>
    <w:rsid w:val="F7BE8272"/>
    <w:rsid w:val="F7EEB781"/>
    <w:rsid w:val="F98F26E7"/>
    <w:rsid w:val="FA78811C"/>
    <w:rsid w:val="FBFF068A"/>
    <w:rsid w:val="FCDAF16C"/>
    <w:rsid w:val="FE5EC5B9"/>
    <w:rsid w:val="FEF41F4F"/>
    <w:rsid w:val="FF6DCD92"/>
    <w:rsid w:val="FF6FB8C0"/>
    <w:rsid w:val="FFF4C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wx_search_keyword_wra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3375</Words>
  <Characters>3488</Characters>
  <Lines>0</Lines>
  <Paragraphs>0</Paragraphs>
  <TotalTime>145</TotalTime>
  <ScaleCrop>false</ScaleCrop>
  <LinksUpToDate>false</LinksUpToDate>
  <CharactersWithSpaces>3490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2024-08-11T15:05:00Z</dcterms:created>
  <dc:creator>Administrator</dc:creator>
  <cp:lastModifiedBy>苏轻。</cp:lastModifiedBy>
  <cp:lastPrinted>2025-11-03T07:52:00Z</cp:lastPrinted>
  <dcterms:modified xsi:type="dcterms:W3CDTF">2025-11-03T12:07:07Z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F0A3B5DF1EB443F695A425B7DE4E0445_13</vt:lpwstr>
  </property>
</Properties>
</file>