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附件：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  <w:t>拟评定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等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  <w:t>级养老机构名单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28"/>
        <w:gridCol w:w="1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9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300" w:beforeAutospacing="0" w:after="150" w:afterAutospacing="0"/>
              <w:ind w:right="0"/>
              <w:jc w:val="center"/>
              <w:rPr>
                <w:rStyle w:val="10"/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300" w:beforeAutospacing="0" w:after="150" w:afterAutospacing="0"/>
              <w:ind w:right="0"/>
              <w:jc w:val="center"/>
              <w:rPr>
                <w:rStyle w:val="10"/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等级</w:t>
            </w:r>
          </w:p>
        </w:tc>
        <w:tc>
          <w:tcPr>
            <w:tcW w:w="12054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300" w:beforeAutospacing="0" w:after="150" w:afterAutospacing="0"/>
              <w:ind w:right="0"/>
              <w:jc w:val="center"/>
              <w:rPr>
                <w:rStyle w:val="10"/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四级</w:t>
            </w:r>
          </w:p>
        </w:tc>
        <w:tc>
          <w:tcPr>
            <w:tcW w:w="1205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市本级：遂宁市民康医院；船山区：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遂宁市船山区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茶博园休闲养老中心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；射洪市：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射洪沱牌养生休闲公寓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射洪市康寿颐养服务中心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；大英县：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大英县福利中心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三级</w:t>
            </w:r>
          </w:p>
        </w:tc>
        <w:tc>
          <w:tcPr>
            <w:tcW w:w="1205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船山区：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船山区域养老服务中心、船山区社会福利中心、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遂宁市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桂花医养中心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；安居区：安居区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东禅镇中心敬老院、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遂宁市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沐之爱养老服务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有限公司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遂宁安居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福寿康养老院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；经开区：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遂宁市船山区康寿老年度假中心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、希望养老服务中心（明星花园分院）、希望养老服务中心（金梅路分院）；河东新区：希望养老服务中心（姜家巷分院）；蓬溪县：康乐养老中心；大英县：康乐养老服务中心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二级</w:t>
            </w:r>
          </w:p>
        </w:tc>
        <w:tc>
          <w:tcPr>
            <w:tcW w:w="1205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市本级：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遂宁市社会福利院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；船山区：龙凤镇区域性养老中心、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老池镇中心敬老院、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遂宁市船山区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FFFFFF" w:fill="D9D9D9"/>
                <w:vertAlign w:val="baseline"/>
                <w:lang w:eastAsia="zh-CN"/>
              </w:rPr>
              <w:t>颐德养老服务中心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；安居区：横山镇中心敬老院、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拦江镇中心敬老院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、三家镇中心敬老院、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遂宁安居颐寿养老院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经开区：新桥镇中心敬老院、弘扬养老托老服务中心；射洪市：射洪市社会福利中心、射洪恒达老年公寓；蓬溪县：天福镇敬老院、三凤镇敬老院、大石镇敬老院、博裕养老服务有限公司、百行源养老服务中心；大英县：隆盛镇中心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一级</w:t>
            </w:r>
          </w:p>
        </w:tc>
        <w:tc>
          <w:tcPr>
            <w:tcW w:w="12054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船山区：河沙镇中心敬老院、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遂宁市船山区君和颐寿园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；安居区：石洞镇中心敬老院；经开区：新桥镇凤台敬老院、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遂宁尊爱养老服务中心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、善德养老院；高新区：永康养老服务中心；射洪市：天仙镇敬老院、仁和镇敬老院；蓬溪县：吉祥镇敬老院、新会镇敬老院、文井镇敬老院、群力镇敬老院；大英县：珺民颐寿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园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、福康老年服务中心、仁爱养老服务中心</w:t>
            </w:r>
          </w:p>
        </w:tc>
      </w:tr>
    </w:tbl>
    <w:p>
      <w:pPr>
        <w:rPr>
          <w:rFonts w:hint="default" w:eastAsia="宋体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14FD"/>
    <w:rsid w:val="01235EA1"/>
    <w:rsid w:val="0F347A7F"/>
    <w:rsid w:val="11262310"/>
    <w:rsid w:val="142C08F3"/>
    <w:rsid w:val="161C6F8B"/>
    <w:rsid w:val="28BE6647"/>
    <w:rsid w:val="29005E5A"/>
    <w:rsid w:val="2BF42D45"/>
    <w:rsid w:val="337F6FBE"/>
    <w:rsid w:val="52536218"/>
    <w:rsid w:val="54F62458"/>
    <w:rsid w:val="5F6A14FD"/>
    <w:rsid w:val="66A9266D"/>
    <w:rsid w:val="680D2018"/>
    <w:rsid w:val="7AB65BE2"/>
    <w:rsid w:val="7EF7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autoSpaceDE w:val="0"/>
      <w:adjustRightInd w:val="0"/>
      <w:spacing w:line="580" w:lineRule="exact"/>
      <w:ind w:firstLine="624"/>
    </w:pPr>
    <w:rPr>
      <w:rFonts w:ascii="仿宋_GB2312" w:hAnsi="Times New Roman" w:eastAsia="仿宋_GB2312"/>
      <w:spacing w:val="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2020-11-26T09:13:00Z</dcterms:created>
  <dc:creator>谦沫</dc:creator>
  <cp:lastModifiedBy>有得必有失</cp:lastModifiedBy>
  <dcterms:modified xsi:type="dcterms:W3CDTF">2020-11-27T05:38:30Z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