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outlineLvl w:val="0"/>
        <w:rPr>
          <w:rFonts w:ascii="Times New Roman" w:hAnsi="Times New Roman" w:eastAsia="方正小标宋简体" w:cs="Times New Roman"/>
          <w:b/>
          <w:bCs/>
          <w:color w:val="auto"/>
          <w:sz w:val="36"/>
          <w:szCs w:val="36"/>
        </w:rPr>
      </w:pPr>
      <w:bookmarkStart w:id="0" w:name="_Toc5163"/>
      <w:bookmarkStart w:id="1" w:name="_Toc17002"/>
      <w:bookmarkStart w:id="2" w:name="_Toc8667"/>
      <w:bookmarkStart w:id="3" w:name="_Toc12719"/>
      <w:bookmarkStart w:id="4" w:name="_Toc20138"/>
      <w:r>
        <w:rPr>
          <w:rFonts w:hint="eastAsia" w:ascii="Times New Roman" w:hAnsi="Times New Roman" w:eastAsia="方正小标宋简体" w:cs="方正小标宋简体"/>
          <w:b/>
          <w:bCs/>
          <w:color w:val="auto"/>
          <w:sz w:val="36"/>
          <w:szCs w:val="36"/>
        </w:rPr>
        <w:t>第一章</w:t>
      </w:r>
      <w:r>
        <w:rPr>
          <w:rFonts w:ascii="Times New Roman" w:hAnsi="Times New Roman" w:eastAsia="方正小标宋简体" w:cs="Times New Roman"/>
          <w:b/>
          <w:bCs/>
          <w:color w:val="auto"/>
          <w:sz w:val="36"/>
          <w:szCs w:val="36"/>
        </w:rPr>
        <w:t xml:space="preserve">  </w:t>
      </w:r>
      <w:r>
        <w:rPr>
          <w:rFonts w:hint="eastAsia" w:ascii="Times New Roman" w:hAnsi="Times New Roman" w:eastAsia="方正小标宋简体" w:cs="方正小标宋简体"/>
          <w:b/>
          <w:bCs/>
          <w:color w:val="auto"/>
          <w:sz w:val="36"/>
          <w:szCs w:val="36"/>
        </w:rPr>
        <w:t>竞争性磋商邀请函</w:t>
      </w:r>
      <w:bookmarkEnd w:id="0"/>
      <w:bookmarkEnd w:id="1"/>
      <w:bookmarkEnd w:id="2"/>
      <w:bookmarkEnd w:id="3"/>
      <w:bookmarkEnd w:id="4"/>
    </w:p>
    <w:p>
      <w:pPr>
        <w:spacing w:line="420" w:lineRule="exact"/>
        <w:ind w:firstLine="480"/>
        <w:jc w:val="left"/>
        <w:rPr>
          <w:rFonts w:hint="eastAsia"/>
          <w:color w:val="auto"/>
          <w:kern w:val="2"/>
          <w:sz w:val="24"/>
          <w:szCs w:val="24"/>
        </w:rPr>
      </w:pPr>
      <w:r>
        <w:rPr>
          <w:rFonts w:hint="eastAsia"/>
          <w:b/>
          <w:bCs/>
          <w:color w:val="auto"/>
          <w:kern w:val="2"/>
          <w:sz w:val="24"/>
          <w:szCs w:val="24"/>
          <w:u w:val="single"/>
        </w:rPr>
        <w:t>四川鸿图嘉特工程管理有限公司</w:t>
      </w:r>
      <w:r>
        <w:rPr>
          <w:rFonts w:hint="eastAsia"/>
          <w:color w:val="auto"/>
          <w:kern w:val="2"/>
          <w:sz w:val="24"/>
          <w:szCs w:val="24"/>
        </w:rPr>
        <w:t>（采购代理机构）受</w:t>
      </w:r>
      <w:r>
        <w:rPr>
          <w:rFonts w:hint="eastAsia" w:hAnsi="宋体"/>
          <w:b/>
          <w:bCs/>
          <w:color w:val="auto"/>
          <w:sz w:val="24"/>
          <w:szCs w:val="24"/>
          <w:u w:val="single"/>
        </w:rPr>
        <w:t>遂宁市民政局</w:t>
      </w:r>
      <w:r>
        <w:rPr>
          <w:rFonts w:hint="eastAsia"/>
          <w:color w:val="auto"/>
          <w:kern w:val="2"/>
          <w:sz w:val="24"/>
          <w:szCs w:val="24"/>
        </w:rPr>
        <w:t>（采购人）委托，拟对</w:t>
      </w:r>
      <w:r>
        <w:rPr>
          <w:rFonts w:hint="eastAsia" w:hAnsi="宋体"/>
          <w:b/>
          <w:bCs/>
          <w:color w:val="auto"/>
          <w:sz w:val="24"/>
          <w:szCs w:val="24"/>
          <w:u w:val="single"/>
        </w:rPr>
        <w:t>遂宁市民政局2020年社会组织专业社工参与精准扶贫乡村振兴项目</w:t>
      </w:r>
      <w:r>
        <w:rPr>
          <w:rFonts w:hint="eastAsia"/>
          <w:color w:val="auto"/>
          <w:kern w:val="2"/>
          <w:sz w:val="24"/>
          <w:szCs w:val="24"/>
        </w:rPr>
        <w:t>进行竞争性磋商采购，</w:t>
      </w:r>
      <w:r>
        <w:rPr>
          <w:rFonts w:hint="eastAsia"/>
          <w:color w:val="auto"/>
          <w:sz w:val="24"/>
          <w:szCs w:val="24"/>
        </w:rPr>
        <w:t>兹邀请符合本次采购要求的供应商参加</w:t>
      </w:r>
      <w:r>
        <w:rPr>
          <w:rFonts w:hint="eastAsia" w:hAnsi="宋体"/>
          <w:color w:val="auto"/>
          <w:sz w:val="24"/>
        </w:rPr>
        <w:t>本项目的竞争性</w:t>
      </w:r>
      <w:r>
        <w:rPr>
          <w:rFonts w:hint="eastAsia"/>
          <w:color w:val="auto"/>
          <w:sz w:val="24"/>
          <w:szCs w:val="24"/>
        </w:rPr>
        <w:t>磋商</w:t>
      </w:r>
      <w:r>
        <w:rPr>
          <w:rFonts w:hint="eastAsia"/>
          <w:color w:val="auto"/>
          <w:kern w:val="2"/>
          <w:sz w:val="24"/>
          <w:szCs w:val="24"/>
        </w:rPr>
        <w:t>。</w:t>
      </w:r>
    </w:p>
    <w:p>
      <w:pPr>
        <w:spacing w:line="420" w:lineRule="exact"/>
        <w:rPr>
          <w:rFonts w:hint="eastAsia"/>
          <w:b/>
          <w:bCs/>
          <w:color w:val="auto"/>
          <w:sz w:val="24"/>
          <w:szCs w:val="24"/>
        </w:rPr>
      </w:pPr>
      <w:r>
        <w:rPr>
          <w:rFonts w:hint="eastAsia"/>
          <w:b/>
          <w:bCs/>
          <w:color w:val="auto"/>
          <w:sz w:val="24"/>
          <w:szCs w:val="24"/>
        </w:rPr>
        <w:t>一、采购项目基本情况</w:t>
      </w:r>
    </w:p>
    <w:p>
      <w:pPr>
        <w:wordWrap w:val="0"/>
        <w:ind w:firstLine="482" w:firstLineChars="200"/>
        <w:rPr>
          <w:rFonts w:hint="eastAsia" w:hAnsi="宋体"/>
          <w:color w:val="auto"/>
          <w:sz w:val="24"/>
        </w:rPr>
      </w:pPr>
      <w:r>
        <w:rPr>
          <w:rFonts w:hint="eastAsia" w:hAnsi="宋体"/>
          <w:b/>
          <w:bCs/>
          <w:color w:val="auto"/>
          <w:sz w:val="24"/>
        </w:rPr>
        <w:t>1．项目编</w:t>
      </w:r>
      <w:r>
        <w:rPr>
          <w:rFonts w:hint="eastAsia"/>
          <w:color w:val="auto"/>
          <w:sz w:val="24"/>
          <w:szCs w:val="24"/>
        </w:rPr>
        <w:t>号：5109012020001240</w:t>
      </w:r>
    </w:p>
    <w:p>
      <w:pPr>
        <w:spacing w:line="420" w:lineRule="exact"/>
        <w:ind w:firstLine="482" w:firstLineChars="200"/>
        <w:rPr>
          <w:rFonts w:hint="eastAsia"/>
          <w:color w:val="auto"/>
          <w:sz w:val="24"/>
          <w:szCs w:val="24"/>
        </w:rPr>
      </w:pPr>
      <w:r>
        <w:rPr>
          <w:rFonts w:hint="eastAsia" w:hAnsi="宋体"/>
          <w:b/>
          <w:bCs/>
          <w:color w:val="auto"/>
          <w:sz w:val="24"/>
        </w:rPr>
        <w:t>2．采购项目名称</w:t>
      </w:r>
      <w:r>
        <w:rPr>
          <w:rFonts w:hint="eastAsia" w:hAnsi="宋体"/>
          <w:color w:val="auto"/>
          <w:sz w:val="24"/>
        </w:rPr>
        <w:t>：</w:t>
      </w:r>
      <w:r>
        <w:rPr>
          <w:rFonts w:hint="eastAsia"/>
          <w:color w:val="auto"/>
          <w:sz w:val="24"/>
          <w:szCs w:val="24"/>
        </w:rPr>
        <w:t>遂宁市民政局2020年社会组织专业社工参与精准扶贫乡村振兴项目</w:t>
      </w:r>
    </w:p>
    <w:p>
      <w:pPr>
        <w:spacing w:line="420" w:lineRule="exact"/>
        <w:ind w:firstLine="482" w:firstLineChars="200"/>
        <w:rPr>
          <w:rFonts w:hint="eastAsia" w:hAnsi="宋体"/>
          <w:color w:val="auto"/>
          <w:sz w:val="24"/>
        </w:rPr>
      </w:pPr>
      <w:r>
        <w:rPr>
          <w:rFonts w:hint="eastAsia" w:hAnsi="宋体"/>
          <w:b/>
          <w:bCs/>
          <w:color w:val="auto"/>
          <w:sz w:val="24"/>
        </w:rPr>
        <w:t>3．采购人：</w:t>
      </w:r>
      <w:r>
        <w:rPr>
          <w:rFonts w:hint="eastAsia"/>
          <w:color w:val="auto"/>
          <w:sz w:val="24"/>
          <w:szCs w:val="24"/>
        </w:rPr>
        <w:t>遂宁市民政局</w:t>
      </w:r>
    </w:p>
    <w:p>
      <w:pPr>
        <w:spacing w:line="420" w:lineRule="exact"/>
        <w:ind w:firstLine="482" w:firstLineChars="200"/>
        <w:rPr>
          <w:rFonts w:hint="eastAsia" w:ascii="黑体" w:hAnsi="宋体" w:eastAsia="黑体"/>
          <w:color w:val="auto"/>
          <w:sz w:val="24"/>
        </w:rPr>
      </w:pPr>
      <w:r>
        <w:rPr>
          <w:rFonts w:hint="eastAsia" w:hAnsi="宋体"/>
          <w:b/>
          <w:bCs/>
          <w:color w:val="auto"/>
          <w:sz w:val="24"/>
        </w:rPr>
        <w:t>4．采购代理机构：</w:t>
      </w:r>
      <w:r>
        <w:rPr>
          <w:rFonts w:hint="eastAsia" w:hAnsi="宋体"/>
          <w:color w:val="auto"/>
          <w:sz w:val="24"/>
        </w:rPr>
        <w:t>四川鸿图嘉特工程管理有限公司</w:t>
      </w:r>
    </w:p>
    <w:p>
      <w:pPr>
        <w:spacing w:line="420" w:lineRule="exact"/>
        <w:rPr>
          <w:rFonts w:hint="eastAsia" w:ascii="黑体" w:hAnsi="宋体" w:eastAsia="黑体"/>
          <w:color w:val="auto"/>
          <w:sz w:val="24"/>
        </w:rPr>
      </w:pPr>
      <w:r>
        <w:rPr>
          <w:rFonts w:hint="eastAsia"/>
          <w:b/>
          <w:bCs/>
          <w:color w:val="auto"/>
          <w:sz w:val="24"/>
          <w:szCs w:val="24"/>
        </w:rPr>
        <w:t>二、资金情况</w:t>
      </w:r>
    </w:p>
    <w:p>
      <w:pPr>
        <w:spacing w:line="420" w:lineRule="exact"/>
        <w:ind w:right="51" w:rightChars="15" w:firstLine="480" w:firstLineChars="200"/>
        <w:rPr>
          <w:rFonts w:hAnsi="宋体"/>
          <w:b/>
          <w:color w:val="auto"/>
          <w:sz w:val="24"/>
          <w:u w:val="single"/>
        </w:rPr>
      </w:pPr>
      <w:r>
        <w:rPr>
          <w:rFonts w:hint="eastAsia" w:hAnsi="宋体"/>
          <w:color w:val="auto"/>
          <w:sz w:val="24"/>
        </w:rPr>
        <w:t>资金来源及金额：财政资金，预算金额：</w:t>
      </w:r>
      <w:r>
        <w:rPr>
          <w:rFonts w:hint="eastAsia" w:hAnsi="宋体"/>
          <w:color w:val="auto"/>
          <w:sz w:val="24"/>
          <w:u w:val="single"/>
        </w:rPr>
        <w:t>150万元 ,包1、包2、包3、包4、包5各30万元</w:t>
      </w:r>
    </w:p>
    <w:p>
      <w:pPr>
        <w:spacing w:line="420" w:lineRule="exact"/>
        <w:rPr>
          <w:rFonts w:hint="eastAsia" w:hAnsi="宋体"/>
          <w:b/>
          <w:color w:val="auto"/>
          <w:sz w:val="24"/>
        </w:rPr>
      </w:pPr>
      <w:r>
        <w:rPr>
          <w:rFonts w:hint="eastAsia" w:hAnsi="宋体"/>
          <w:b/>
          <w:color w:val="auto"/>
          <w:sz w:val="24"/>
        </w:rPr>
        <w:t>三</w:t>
      </w:r>
      <w:r>
        <w:rPr>
          <w:rFonts w:hint="eastAsia" w:hAnsi="宋体"/>
          <w:b/>
          <w:bCs/>
          <w:color w:val="auto"/>
          <w:sz w:val="24"/>
        </w:rPr>
        <w:t>、</w:t>
      </w:r>
      <w:r>
        <w:rPr>
          <w:rFonts w:hint="eastAsia" w:hAnsi="宋体"/>
          <w:b/>
          <w:color w:val="auto"/>
          <w:sz w:val="24"/>
        </w:rPr>
        <w:t>采购项目简介：</w:t>
      </w:r>
    </w:p>
    <w:tbl>
      <w:tblPr>
        <w:tblStyle w:val="5"/>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425"/>
        <w:gridCol w:w="112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tabs>
                <w:tab w:val="left" w:pos="1134"/>
              </w:tabs>
              <w:spacing w:line="360" w:lineRule="auto"/>
              <w:ind w:firstLine="120" w:firstLineChars="50"/>
              <w:jc w:val="left"/>
              <w:rPr>
                <w:rFonts w:hint="eastAsia" w:hAnsi="宋体"/>
                <w:b/>
                <w:color w:val="auto"/>
                <w:sz w:val="24"/>
                <w:szCs w:val="20"/>
              </w:rPr>
            </w:pPr>
            <w:r>
              <w:rPr>
                <w:rFonts w:hint="eastAsia" w:hAnsi="宋体"/>
                <w:b/>
                <w:color w:val="auto"/>
                <w:sz w:val="24"/>
                <w:szCs w:val="20"/>
              </w:rPr>
              <w:t>序号</w:t>
            </w:r>
          </w:p>
        </w:tc>
        <w:tc>
          <w:tcPr>
            <w:tcW w:w="4425" w:type="dxa"/>
            <w:noWrap w:val="0"/>
            <w:vAlign w:val="top"/>
          </w:tcPr>
          <w:p>
            <w:pPr>
              <w:tabs>
                <w:tab w:val="left" w:pos="1134"/>
              </w:tabs>
              <w:spacing w:line="360" w:lineRule="auto"/>
              <w:ind w:firstLine="1325" w:firstLineChars="550"/>
              <w:jc w:val="left"/>
              <w:rPr>
                <w:rFonts w:hint="eastAsia" w:hAnsi="宋体"/>
                <w:b/>
                <w:color w:val="auto"/>
                <w:sz w:val="24"/>
                <w:szCs w:val="20"/>
              </w:rPr>
            </w:pPr>
            <w:r>
              <w:rPr>
                <w:rFonts w:hint="eastAsia" w:hAnsi="宋体"/>
                <w:b/>
                <w:color w:val="auto"/>
                <w:sz w:val="24"/>
                <w:szCs w:val="20"/>
              </w:rPr>
              <w:t>名  称</w:t>
            </w:r>
          </w:p>
        </w:tc>
        <w:tc>
          <w:tcPr>
            <w:tcW w:w="1125" w:type="dxa"/>
            <w:noWrap w:val="0"/>
            <w:vAlign w:val="top"/>
          </w:tcPr>
          <w:p>
            <w:pPr>
              <w:tabs>
                <w:tab w:val="left" w:pos="1134"/>
              </w:tabs>
              <w:spacing w:line="360" w:lineRule="auto"/>
              <w:jc w:val="center"/>
              <w:rPr>
                <w:rFonts w:hint="eastAsia" w:hAnsi="宋体"/>
                <w:b/>
                <w:color w:val="auto"/>
                <w:sz w:val="24"/>
                <w:szCs w:val="20"/>
              </w:rPr>
            </w:pPr>
            <w:r>
              <w:rPr>
                <w:rFonts w:hint="eastAsia" w:hAnsi="宋体"/>
                <w:b/>
                <w:color w:val="auto"/>
                <w:sz w:val="24"/>
                <w:szCs w:val="20"/>
              </w:rPr>
              <w:t>数  量</w:t>
            </w:r>
          </w:p>
        </w:tc>
        <w:tc>
          <w:tcPr>
            <w:tcW w:w="2189" w:type="dxa"/>
            <w:noWrap w:val="0"/>
            <w:vAlign w:val="top"/>
          </w:tcPr>
          <w:p>
            <w:pPr>
              <w:tabs>
                <w:tab w:val="left" w:pos="1134"/>
              </w:tabs>
              <w:spacing w:line="360" w:lineRule="auto"/>
              <w:ind w:firstLine="120" w:firstLineChars="50"/>
              <w:jc w:val="center"/>
              <w:rPr>
                <w:rFonts w:hint="eastAsia" w:hAnsi="宋体"/>
                <w:b/>
                <w:color w:val="auto"/>
                <w:sz w:val="24"/>
                <w:szCs w:val="20"/>
              </w:rPr>
            </w:pPr>
            <w:r>
              <w:rPr>
                <w:rFonts w:hint="eastAsia" w:hAnsi="宋体"/>
                <w:b/>
                <w:color w:val="auto"/>
                <w:sz w:val="24"/>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tabs>
                <w:tab w:val="left" w:pos="1134"/>
              </w:tabs>
              <w:spacing w:line="360" w:lineRule="auto"/>
              <w:ind w:firstLine="355" w:firstLineChars="148"/>
              <w:jc w:val="left"/>
              <w:rPr>
                <w:rFonts w:hint="eastAsia" w:hAnsi="宋体"/>
                <w:bCs/>
                <w:color w:val="auto"/>
                <w:sz w:val="24"/>
                <w:szCs w:val="20"/>
              </w:rPr>
            </w:pPr>
            <w:r>
              <w:rPr>
                <w:rFonts w:hint="eastAsia" w:hAnsi="宋体"/>
                <w:bCs/>
                <w:color w:val="auto"/>
                <w:sz w:val="24"/>
                <w:szCs w:val="20"/>
              </w:rPr>
              <w:t>1</w:t>
            </w:r>
          </w:p>
        </w:tc>
        <w:tc>
          <w:tcPr>
            <w:tcW w:w="4425" w:type="dxa"/>
            <w:noWrap w:val="0"/>
            <w:vAlign w:val="top"/>
          </w:tcPr>
          <w:p>
            <w:pPr>
              <w:tabs>
                <w:tab w:val="left" w:pos="1134"/>
              </w:tabs>
              <w:spacing w:line="360" w:lineRule="auto"/>
              <w:jc w:val="center"/>
              <w:rPr>
                <w:rFonts w:hint="eastAsia" w:hAnsi="宋体"/>
                <w:bCs/>
                <w:color w:val="auto"/>
                <w:sz w:val="24"/>
                <w:szCs w:val="20"/>
              </w:rPr>
            </w:pPr>
            <w:r>
              <w:rPr>
                <w:rFonts w:hint="eastAsia" w:hAnsi="宋体"/>
                <w:bCs/>
                <w:color w:val="auto"/>
                <w:sz w:val="24"/>
                <w:szCs w:val="20"/>
                <w:lang w:val="zh-CN"/>
              </w:rPr>
              <w:t>遂宁市民政局2020年社会组织专业社工参与精准扶贫乡村振兴项目</w:t>
            </w:r>
          </w:p>
        </w:tc>
        <w:tc>
          <w:tcPr>
            <w:tcW w:w="1125" w:type="dxa"/>
            <w:noWrap w:val="0"/>
            <w:vAlign w:val="top"/>
          </w:tcPr>
          <w:p>
            <w:pPr>
              <w:tabs>
                <w:tab w:val="left" w:pos="1134"/>
              </w:tabs>
              <w:spacing w:line="360" w:lineRule="auto"/>
              <w:jc w:val="center"/>
              <w:rPr>
                <w:rFonts w:hint="eastAsia" w:hAnsi="宋体"/>
                <w:color w:val="auto"/>
                <w:sz w:val="24"/>
                <w:szCs w:val="20"/>
              </w:rPr>
            </w:pPr>
            <w:r>
              <w:rPr>
                <w:rFonts w:hint="eastAsia" w:hAnsi="宋体"/>
                <w:color w:val="auto"/>
                <w:sz w:val="24"/>
                <w:szCs w:val="20"/>
              </w:rPr>
              <w:t>5个包</w:t>
            </w:r>
          </w:p>
        </w:tc>
        <w:tc>
          <w:tcPr>
            <w:tcW w:w="2189" w:type="dxa"/>
            <w:noWrap w:val="0"/>
            <w:vAlign w:val="center"/>
          </w:tcPr>
          <w:p>
            <w:pPr>
              <w:tabs>
                <w:tab w:val="left" w:pos="1134"/>
              </w:tabs>
              <w:spacing w:line="360" w:lineRule="auto"/>
              <w:jc w:val="center"/>
              <w:rPr>
                <w:rFonts w:hint="eastAsia" w:hAnsi="宋体"/>
                <w:color w:val="auto"/>
                <w:sz w:val="24"/>
                <w:szCs w:val="20"/>
              </w:rPr>
            </w:pPr>
            <w:r>
              <w:rPr>
                <w:rFonts w:hint="eastAsia" w:hAnsi="宋体"/>
                <w:color w:val="auto"/>
                <w:sz w:val="24"/>
                <w:szCs w:val="20"/>
              </w:rPr>
              <w:t>具体详见“第五章”</w:t>
            </w:r>
          </w:p>
        </w:tc>
      </w:tr>
    </w:tbl>
    <w:p>
      <w:pPr>
        <w:spacing w:line="420" w:lineRule="exact"/>
        <w:rPr>
          <w:rFonts w:hint="eastAsia" w:hAnsi="宋体"/>
          <w:b/>
          <w:bCs/>
          <w:color w:val="auto"/>
          <w:sz w:val="24"/>
        </w:rPr>
      </w:pPr>
      <w:r>
        <w:rPr>
          <w:rFonts w:hint="eastAsia" w:hAnsi="宋体"/>
          <w:b/>
          <w:bCs/>
          <w:color w:val="auto"/>
          <w:sz w:val="24"/>
        </w:rPr>
        <w:t>四、供应商邀请方式</w:t>
      </w:r>
    </w:p>
    <w:p>
      <w:pPr>
        <w:spacing w:line="420" w:lineRule="exact"/>
        <w:ind w:right="51" w:rightChars="15"/>
        <w:jc w:val="left"/>
        <w:rPr>
          <w:rFonts w:hint="eastAsia"/>
          <w:b/>
          <w:bCs/>
          <w:color w:val="auto"/>
          <w:sz w:val="24"/>
          <w:szCs w:val="24"/>
        </w:rPr>
      </w:pPr>
      <w:r>
        <w:rPr>
          <w:rFonts w:hint="eastAsia" w:hAnsi="宋体"/>
          <w:color w:val="auto"/>
          <w:sz w:val="24"/>
        </w:rPr>
        <w:t>公告方式：本次竞争性磋商邀请在四川政府采购网（</w:t>
      </w:r>
      <w:r>
        <w:rPr>
          <w:rFonts w:hint="eastAsia"/>
          <w:color w:val="auto"/>
          <w:sz w:val="24"/>
          <w:szCs w:val="24"/>
        </w:rPr>
        <w:t>www.ccgp-sichuan.gov.cn</w:t>
      </w:r>
      <w:r>
        <w:rPr>
          <w:rFonts w:hint="eastAsia" w:hAnsi="宋体"/>
          <w:color w:val="auto"/>
          <w:sz w:val="24"/>
        </w:rPr>
        <w:t>）上以公告形式发布。</w:t>
      </w:r>
    </w:p>
    <w:p>
      <w:pPr>
        <w:spacing w:line="420" w:lineRule="exact"/>
        <w:rPr>
          <w:rFonts w:cs="Times New Roman"/>
          <w:b/>
          <w:bCs/>
          <w:color w:val="auto"/>
          <w:sz w:val="24"/>
          <w:szCs w:val="24"/>
        </w:rPr>
      </w:pPr>
      <w:r>
        <w:rPr>
          <w:rFonts w:hint="eastAsia"/>
          <w:b/>
          <w:bCs/>
          <w:color w:val="auto"/>
          <w:sz w:val="24"/>
          <w:szCs w:val="24"/>
        </w:rPr>
        <w:t>五、供应商参加本次政府采购活动，应当具备下列条件：</w:t>
      </w:r>
    </w:p>
    <w:p>
      <w:pPr>
        <w:spacing w:line="420" w:lineRule="exact"/>
        <w:ind w:firstLine="482" w:firstLineChars="200"/>
        <w:rPr>
          <w:rFonts w:hint="eastAsia" w:hAnsi="宋体"/>
          <w:b/>
          <w:bCs/>
          <w:color w:val="auto"/>
          <w:sz w:val="24"/>
          <w:szCs w:val="24"/>
        </w:rPr>
      </w:pPr>
      <w:r>
        <w:rPr>
          <w:rFonts w:hAnsi="宋体"/>
          <w:b/>
          <w:bCs/>
          <w:color w:val="auto"/>
          <w:sz w:val="24"/>
          <w:szCs w:val="24"/>
        </w:rPr>
        <w:t>1</w:t>
      </w:r>
      <w:r>
        <w:rPr>
          <w:rFonts w:hint="eastAsia" w:hAnsi="宋体"/>
          <w:b/>
          <w:bCs/>
          <w:color w:val="auto"/>
          <w:sz w:val="24"/>
        </w:rPr>
        <w:t>．</w:t>
      </w:r>
      <w:r>
        <w:rPr>
          <w:rFonts w:hint="eastAsia" w:hAnsi="宋体"/>
          <w:b/>
          <w:bCs/>
          <w:color w:val="auto"/>
          <w:sz w:val="24"/>
          <w:szCs w:val="24"/>
        </w:rPr>
        <w:t>符合《政府采购法》第二十二条的规定：</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1</w:t>
      </w:r>
      <w:r>
        <w:rPr>
          <w:rFonts w:hint="eastAsia" w:hAnsi="宋体"/>
          <w:color w:val="auto"/>
          <w:sz w:val="24"/>
          <w:szCs w:val="24"/>
        </w:rPr>
        <w:t>）具有独立承担民事责任的能力；</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2</w:t>
      </w:r>
      <w:r>
        <w:rPr>
          <w:rFonts w:hint="eastAsia" w:hAnsi="宋体"/>
          <w:color w:val="auto"/>
          <w:sz w:val="24"/>
          <w:szCs w:val="24"/>
        </w:rPr>
        <w:t>）具有良好的商业信誉和健全的财务会计制度；</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3</w:t>
      </w:r>
      <w:r>
        <w:rPr>
          <w:rFonts w:hint="eastAsia" w:hAnsi="宋体"/>
          <w:color w:val="auto"/>
          <w:sz w:val="24"/>
          <w:szCs w:val="24"/>
        </w:rPr>
        <w:t>）具有履行合同所必需的设备和专业技术能力；</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4</w:t>
      </w:r>
      <w:r>
        <w:rPr>
          <w:rFonts w:hint="eastAsia" w:hAnsi="宋体"/>
          <w:color w:val="auto"/>
          <w:sz w:val="24"/>
          <w:szCs w:val="24"/>
        </w:rPr>
        <w:t>）具有依法缴纳税收和社会保障资金的良好记录；</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5</w:t>
      </w:r>
      <w:r>
        <w:rPr>
          <w:rFonts w:hint="eastAsia" w:hAnsi="宋体"/>
          <w:color w:val="auto"/>
          <w:sz w:val="24"/>
          <w:szCs w:val="24"/>
        </w:rPr>
        <w:t>）参加本次政府采购活动前三年内，在经营活动中没有重大违法记录；</w:t>
      </w:r>
    </w:p>
    <w:p>
      <w:pPr>
        <w:spacing w:line="420" w:lineRule="exact"/>
        <w:ind w:firstLine="480" w:firstLineChars="200"/>
        <w:rPr>
          <w:rFonts w:hAnsi="宋体" w:cs="Times New Roman"/>
          <w:color w:val="auto"/>
          <w:sz w:val="24"/>
          <w:szCs w:val="24"/>
        </w:rPr>
      </w:pPr>
      <w:r>
        <w:rPr>
          <w:rFonts w:hint="eastAsia" w:hAnsi="宋体"/>
          <w:color w:val="auto"/>
          <w:sz w:val="24"/>
          <w:szCs w:val="24"/>
        </w:rPr>
        <w:t>（</w:t>
      </w:r>
      <w:r>
        <w:rPr>
          <w:rFonts w:hAnsi="宋体"/>
          <w:color w:val="auto"/>
          <w:sz w:val="24"/>
          <w:szCs w:val="24"/>
        </w:rPr>
        <w:t>6</w:t>
      </w:r>
      <w:r>
        <w:rPr>
          <w:rFonts w:hint="eastAsia" w:hAnsi="宋体"/>
          <w:color w:val="auto"/>
          <w:sz w:val="24"/>
          <w:szCs w:val="24"/>
        </w:rPr>
        <w:t>）法律、行政法规规定的其他条件。</w:t>
      </w:r>
    </w:p>
    <w:p>
      <w:pPr>
        <w:spacing w:line="420" w:lineRule="exact"/>
        <w:ind w:firstLine="482" w:firstLineChars="200"/>
        <w:rPr>
          <w:rFonts w:hint="eastAsia" w:hAnsi="宋体"/>
          <w:b/>
          <w:bCs/>
          <w:color w:val="auto"/>
          <w:sz w:val="24"/>
          <w:szCs w:val="24"/>
        </w:rPr>
      </w:pPr>
      <w:r>
        <w:rPr>
          <w:rFonts w:hAnsi="宋体"/>
          <w:b/>
          <w:bCs/>
          <w:color w:val="auto"/>
          <w:sz w:val="24"/>
          <w:szCs w:val="24"/>
        </w:rPr>
        <w:t>2</w:t>
      </w:r>
      <w:r>
        <w:rPr>
          <w:rFonts w:hint="eastAsia" w:hAnsi="宋体"/>
          <w:b/>
          <w:bCs/>
          <w:color w:val="auto"/>
          <w:sz w:val="24"/>
        </w:rPr>
        <w:t>．</w:t>
      </w:r>
      <w:r>
        <w:rPr>
          <w:rFonts w:hint="eastAsia" w:hAnsi="宋体"/>
          <w:b/>
          <w:bCs/>
          <w:color w:val="auto"/>
          <w:sz w:val="24"/>
          <w:szCs w:val="24"/>
        </w:rPr>
        <w:t>供应商应当具备的其他条件：</w:t>
      </w:r>
    </w:p>
    <w:p>
      <w:pPr>
        <w:pStyle w:val="4"/>
        <w:ind w:firstLine="480" w:firstLineChars="200"/>
        <w:rPr>
          <w:rFonts w:hint="default" w:hAnsi="宋体" w:eastAsia="宋体"/>
          <w:color w:val="auto"/>
          <w:sz w:val="24"/>
          <w:szCs w:val="24"/>
          <w:lang w:val="en-US" w:eastAsia="zh-CN"/>
        </w:rPr>
      </w:pPr>
      <w:r>
        <w:rPr>
          <w:rFonts w:hint="eastAsia" w:hAnsi="宋体"/>
          <w:color w:val="auto"/>
          <w:sz w:val="24"/>
          <w:szCs w:val="24"/>
        </w:rPr>
        <w:t>（1）供应商须为民政部门正式注册登记的社会组织，并符合民政部《关于进一步加快推进民办社会工作服务机构发展的意见》（</w:t>
      </w:r>
      <w:r>
        <w:rPr>
          <w:rFonts w:ascii="Arial" w:hAnsi="Arial" w:cs="Arial"/>
          <w:color w:val="auto"/>
          <w:sz w:val="21"/>
          <w:szCs w:val="21"/>
          <w:shd w:val="clear" w:color="auto" w:fill="FFFFFF"/>
        </w:rPr>
        <w:t>民发〔2014〕80号</w:t>
      </w:r>
      <w:r>
        <w:rPr>
          <w:rFonts w:hint="eastAsia" w:hAnsi="宋体"/>
          <w:color w:val="auto"/>
          <w:sz w:val="24"/>
          <w:szCs w:val="24"/>
        </w:rPr>
        <w:t>）</w:t>
      </w:r>
      <w:r>
        <w:rPr>
          <w:rFonts w:hint="eastAsia" w:hAnsi="宋体"/>
          <w:color w:val="auto"/>
          <w:sz w:val="24"/>
          <w:szCs w:val="24"/>
          <w:lang w:val="en-US" w:eastAsia="zh-CN"/>
        </w:rPr>
        <w:t>文要求；</w:t>
      </w:r>
    </w:p>
    <w:p>
      <w:pPr>
        <w:pStyle w:val="4"/>
        <w:ind w:firstLine="379" w:firstLineChars="158"/>
        <w:rPr>
          <w:rFonts w:hint="eastAsia" w:hAnsi="宋体" w:eastAsia="宋体"/>
          <w:color w:val="auto"/>
          <w:sz w:val="24"/>
          <w:szCs w:val="24"/>
          <w:lang w:eastAsia="zh-CN"/>
        </w:rPr>
      </w:pPr>
      <w:r>
        <w:rPr>
          <w:rFonts w:hint="eastAsia" w:hAnsi="宋体"/>
          <w:color w:val="auto"/>
          <w:sz w:val="24"/>
          <w:szCs w:val="24"/>
        </w:rPr>
        <w:t>（2）参加本次政府采购活动前，供应商</w:t>
      </w:r>
      <w:r>
        <w:rPr>
          <w:rFonts w:hint="eastAsia" w:hAnsi="宋体"/>
          <w:color w:val="auto"/>
          <w:sz w:val="24"/>
          <w:szCs w:val="24"/>
          <w:lang w:val="en-US" w:eastAsia="zh-CN"/>
        </w:rPr>
        <w:t>若</w:t>
      </w:r>
      <w:r>
        <w:rPr>
          <w:rFonts w:hint="eastAsia" w:hAnsi="宋体"/>
          <w:color w:val="auto"/>
          <w:sz w:val="24"/>
          <w:szCs w:val="24"/>
        </w:rPr>
        <w:t>承接</w:t>
      </w:r>
      <w:r>
        <w:rPr>
          <w:rFonts w:hint="eastAsia" w:hAnsi="宋体"/>
          <w:color w:val="auto"/>
          <w:sz w:val="24"/>
          <w:szCs w:val="24"/>
          <w:lang w:val="en-US" w:eastAsia="zh-CN"/>
        </w:rPr>
        <w:t>过本市</w:t>
      </w:r>
      <w:r>
        <w:rPr>
          <w:rFonts w:hint="eastAsia" w:hAnsi="宋体"/>
          <w:color w:val="auto"/>
          <w:sz w:val="24"/>
          <w:szCs w:val="24"/>
        </w:rPr>
        <w:t>其他政府购买服务项目绩效评价结果</w:t>
      </w:r>
      <w:r>
        <w:rPr>
          <w:rFonts w:hint="eastAsia" w:hAnsi="宋体"/>
          <w:color w:val="auto"/>
          <w:sz w:val="24"/>
          <w:szCs w:val="24"/>
          <w:lang w:val="en-US" w:eastAsia="zh-CN"/>
        </w:rPr>
        <w:t>应</w:t>
      </w:r>
      <w:r>
        <w:rPr>
          <w:rFonts w:hint="eastAsia" w:hAnsi="宋体"/>
          <w:color w:val="auto"/>
          <w:sz w:val="24"/>
          <w:szCs w:val="24"/>
        </w:rPr>
        <w:t>符合《遂宁市政府购买服务绩效评价管理暂行办法》（</w:t>
      </w:r>
      <w:r>
        <w:rPr>
          <w:rFonts w:hint="eastAsia" w:ascii="Arial" w:hAnsi="Arial" w:cs="Arial"/>
          <w:color w:val="auto"/>
          <w:sz w:val="21"/>
          <w:szCs w:val="21"/>
          <w:shd w:val="clear" w:color="auto" w:fill="FFFFFF"/>
        </w:rPr>
        <w:t>遂财绩</w:t>
      </w:r>
      <w:r>
        <w:rPr>
          <w:rFonts w:ascii="Arial" w:hAnsi="Arial" w:cs="Arial"/>
          <w:color w:val="auto"/>
          <w:sz w:val="21"/>
          <w:szCs w:val="21"/>
          <w:shd w:val="clear" w:color="auto" w:fill="FFFFFF"/>
        </w:rPr>
        <w:t>〔</w:t>
      </w:r>
      <w:r>
        <w:rPr>
          <w:rFonts w:hint="eastAsia" w:ascii="Arial" w:hAnsi="Arial" w:cs="Arial"/>
          <w:color w:val="auto"/>
          <w:sz w:val="21"/>
          <w:szCs w:val="21"/>
          <w:shd w:val="clear" w:color="auto" w:fill="FFFFFF"/>
        </w:rPr>
        <w:t>2020</w:t>
      </w:r>
      <w:r>
        <w:rPr>
          <w:rFonts w:ascii="Arial" w:hAnsi="Arial" w:cs="Arial"/>
          <w:color w:val="auto"/>
          <w:sz w:val="21"/>
          <w:szCs w:val="21"/>
          <w:shd w:val="clear" w:color="auto" w:fill="FFFFFF"/>
        </w:rPr>
        <w:t>〕</w:t>
      </w:r>
      <w:r>
        <w:rPr>
          <w:rFonts w:hint="eastAsia" w:ascii="Arial" w:hAnsi="Arial" w:cs="Arial"/>
          <w:color w:val="auto"/>
          <w:sz w:val="21"/>
          <w:szCs w:val="21"/>
          <w:shd w:val="clear" w:color="auto" w:fill="FFFFFF"/>
        </w:rPr>
        <w:t>1</w:t>
      </w:r>
      <w:r>
        <w:rPr>
          <w:rFonts w:ascii="Arial" w:hAnsi="Arial" w:cs="Arial"/>
          <w:color w:val="auto"/>
          <w:sz w:val="21"/>
          <w:szCs w:val="21"/>
          <w:shd w:val="clear" w:color="auto" w:fill="FFFFFF"/>
        </w:rPr>
        <w:t>号</w:t>
      </w:r>
      <w:r>
        <w:rPr>
          <w:rFonts w:hint="eastAsia" w:hAnsi="宋体"/>
          <w:color w:val="auto"/>
          <w:sz w:val="24"/>
          <w:szCs w:val="24"/>
        </w:rPr>
        <w:t>）要求</w:t>
      </w:r>
      <w:r>
        <w:rPr>
          <w:rFonts w:hint="eastAsia" w:hAnsi="宋体"/>
          <w:color w:val="auto"/>
          <w:sz w:val="24"/>
          <w:szCs w:val="24"/>
          <w:lang w:eastAsia="zh-CN"/>
        </w:rPr>
        <w:t>；</w:t>
      </w:r>
    </w:p>
    <w:p>
      <w:pPr>
        <w:pStyle w:val="4"/>
        <w:ind w:firstLine="379" w:firstLineChars="158"/>
        <w:rPr>
          <w:rFonts w:hint="eastAsia"/>
          <w:color w:val="auto"/>
        </w:rPr>
      </w:pPr>
      <w:r>
        <w:rPr>
          <w:rFonts w:hint="eastAsia" w:hAnsi="宋体"/>
          <w:color w:val="auto"/>
          <w:sz w:val="24"/>
          <w:szCs w:val="24"/>
        </w:rPr>
        <w:t>（3）本项目不接受联合体投标。</w:t>
      </w:r>
    </w:p>
    <w:p>
      <w:pPr>
        <w:spacing w:line="360" w:lineRule="auto"/>
        <w:rPr>
          <w:rFonts w:hint="eastAsia" w:hAnsi="宋体"/>
          <w:b/>
          <w:color w:val="auto"/>
          <w:sz w:val="24"/>
        </w:rPr>
      </w:pPr>
      <w:r>
        <w:rPr>
          <w:rFonts w:hint="eastAsia" w:hAnsi="宋体"/>
          <w:b/>
          <w:color w:val="auto"/>
          <w:sz w:val="24"/>
        </w:rPr>
        <w:t>六、禁止参加本次采购活动的供应商</w:t>
      </w:r>
    </w:p>
    <w:p>
      <w:pPr>
        <w:spacing w:line="360" w:lineRule="auto"/>
        <w:ind w:firstLine="480" w:firstLineChars="200"/>
        <w:rPr>
          <w:rFonts w:hint="eastAsia"/>
          <w:color w:val="auto"/>
        </w:rPr>
      </w:pPr>
      <w:r>
        <w:rPr>
          <w:rFonts w:hint="eastAsia"/>
          <w:color w:val="auto"/>
          <w:sz w:val="24"/>
        </w:rPr>
        <w:t>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pStyle w:val="4"/>
        <w:spacing w:after="0" w:line="420" w:lineRule="exact"/>
        <w:rPr>
          <w:rFonts w:hint="eastAsia" w:hAnsi="宋体"/>
          <w:b/>
          <w:color w:val="auto"/>
          <w:sz w:val="24"/>
        </w:rPr>
      </w:pPr>
      <w:r>
        <w:rPr>
          <w:rFonts w:hint="eastAsia" w:hAnsi="宋体"/>
          <w:b/>
          <w:color w:val="auto"/>
          <w:sz w:val="24"/>
        </w:rPr>
        <w:t>七、磋商文件获取方式、时间、地点：</w:t>
      </w:r>
    </w:p>
    <w:p>
      <w:pPr>
        <w:spacing w:line="420" w:lineRule="exact"/>
        <w:ind w:firstLine="480" w:firstLineChars="200"/>
        <w:jc w:val="left"/>
        <w:rPr>
          <w:rFonts w:hAnsi="宋体" w:cs="Times New Roman"/>
          <w:color w:val="auto"/>
          <w:sz w:val="24"/>
          <w:szCs w:val="24"/>
        </w:rPr>
      </w:pPr>
      <w:r>
        <w:rPr>
          <w:rFonts w:hAnsi="宋体"/>
          <w:color w:val="auto"/>
          <w:sz w:val="24"/>
          <w:szCs w:val="24"/>
        </w:rPr>
        <w:t>1</w:t>
      </w:r>
      <w:r>
        <w:rPr>
          <w:rFonts w:hint="eastAsia" w:hAnsi="宋体"/>
          <w:color w:val="auto"/>
          <w:sz w:val="24"/>
          <w:szCs w:val="24"/>
        </w:rPr>
        <w:t>．获取方式：</w:t>
      </w:r>
      <w:r>
        <w:rPr>
          <w:rFonts w:hint="eastAsia"/>
          <w:color w:val="auto"/>
          <w:sz w:val="24"/>
          <w:szCs w:val="24"/>
        </w:rPr>
        <w:t>本次磋商邀请将在四川政府采购网（www.ccgp-sichuan.gov.cn）上以采购公告形式发布，磋商文件现场及网上发售，购买磋商文件时：</w:t>
      </w:r>
      <w:r>
        <w:rPr>
          <w:rFonts w:hint="eastAsia" w:hAnsi="宋体"/>
          <w:color w:val="auto"/>
          <w:sz w:val="24"/>
        </w:rPr>
        <w:t>供应商为法人或者其他组织的，提供单位介绍信、供应商报名登记表(格式详见附件)和经办人的身份证复印件（均盖单位鲜章）；供应商为自然人的，只需提供本人身份证明，网上报名的须将报名资料邮寄至代理公司报名地址，网上报名成功以报名费缴纳及资料邮寄成功为准</w:t>
      </w:r>
      <w:r>
        <w:rPr>
          <w:rFonts w:hint="eastAsia"/>
          <w:color w:val="auto"/>
          <w:sz w:val="24"/>
          <w:szCs w:val="24"/>
        </w:rPr>
        <w:t>。</w:t>
      </w:r>
    </w:p>
    <w:p>
      <w:pPr>
        <w:spacing w:line="420" w:lineRule="exact"/>
        <w:ind w:firstLine="480" w:firstLineChars="200"/>
        <w:rPr>
          <w:rFonts w:hint="eastAsia" w:hAnsi="宋体" w:cs="Times New Roman"/>
          <w:color w:val="auto"/>
          <w:sz w:val="24"/>
          <w:szCs w:val="24"/>
        </w:rPr>
      </w:pPr>
      <w:r>
        <w:rPr>
          <w:rFonts w:hAnsi="宋体"/>
          <w:color w:val="auto"/>
          <w:sz w:val="24"/>
          <w:szCs w:val="24"/>
        </w:rPr>
        <w:t>2</w:t>
      </w:r>
      <w:r>
        <w:rPr>
          <w:rFonts w:hint="eastAsia" w:hAnsi="宋体"/>
          <w:color w:val="auto"/>
          <w:sz w:val="24"/>
          <w:szCs w:val="24"/>
        </w:rPr>
        <w:t>．发售时间：</w:t>
      </w:r>
      <w:r>
        <w:rPr>
          <w:rFonts w:hAnsi="宋体"/>
          <w:b/>
          <w:bCs/>
          <w:color w:val="auto"/>
          <w:sz w:val="24"/>
          <w:szCs w:val="24"/>
        </w:rPr>
        <w:t>20</w:t>
      </w:r>
      <w:r>
        <w:rPr>
          <w:rFonts w:hint="eastAsia" w:hAnsi="宋体"/>
          <w:b/>
          <w:bCs/>
          <w:color w:val="auto"/>
          <w:sz w:val="24"/>
          <w:szCs w:val="24"/>
        </w:rPr>
        <w:t>20年</w:t>
      </w:r>
      <w:r>
        <w:rPr>
          <w:rFonts w:hint="eastAsia" w:hAnsi="宋体"/>
          <w:b/>
          <w:bCs/>
          <w:color w:val="auto"/>
          <w:sz w:val="24"/>
          <w:szCs w:val="24"/>
          <w:lang w:val="en-US" w:eastAsia="zh-CN"/>
        </w:rPr>
        <w:t>12</w:t>
      </w:r>
      <w:r>
        <w:rPr>
          <w:rFonts w:hint="eastAsia" w:hAnsi="宋体"/>
          <w:b/>
          <w:bCs/>
          <w:color w:val="auto"/>
          <w:sz w:val="24"/>
          <w:szCs w:val="24"/>
        </w:rPr>
        <w:t>月</w:t>
      </w:r>
      <w:r>
        <w:rPr>
          <w:rFonts w:hint="eastAsia" w:hAnsi="宋体"/>
          <w:b/>
          <w:bCs/>
          <w:color w:val="auto"/>
          <w:sz w:val="24"/>
          <w:szCs w:val="24"/>
          <w:lang w:val="en-US" w:eastAsia="zh-CN"/>
        </w:rPr>
        <w:t>4</w:t>
      </w:r>
      <w:r>
        <w:rPr>
          <w:rFonts w:hint="eastAsia" w:hAnsi="宋体"/>
          <w:b/>
          <w:bCs/>
          <w:color w:val="auto"/>
          <w:sz w:val="24"/>
          <w:szCs w:val="24"/>
        </w:rPr>
        <w:t>日至</w:t>
      </w:r>
      <w:r>
        <w:rPr>
          <w:rFonts w:hAnsi="宋体"/>
          <w:b/>
          <w:bCs/>
          <w:color w:val="auto"/>
          <w:sz w:val="24"/>
          <w:szCs w:val="24"/>
        </w:rPr>
        <w:t>20</w:t>
      </w:r>
      <w:r>
        <w:rPr>
          <w:rFonts w:hint="eastAsia" w:hAnsi="宋体"/>
          <w:b/>
          <w:bCs/>
          <w:color w:val="auto"/>
          <w:sz w:val="24"/>
          <w:szCs w:val="24"/>
        </w:rPr>
        <w:t>20年</w:t>
      </w:r>
      <w:r>
        <w:rPr>
          <w:rFonts w:hint="eastAsia" w:hAnsi="宋体"/>
          <w:b/>
          <w:bCs/>
          <w:color w:val="auto"/>
          <w:sz w:val="24"/>
          <w:szCs w:val="24"/>
          <w:lang w:val="en-US" w:eastAsia="zh-CN"/>
        </w:rPr>
        <w:t>12</w:t>
      </w:r>
      <w:r>
        <w:rPr>
          <w:rFonts w:hint="eastAsia" w:hAnsi="宋体"/>
          <w:b/>
          <w:bCs/>
          <w:color w:val="auto"/>
          <w:sz w:val="24"/>
          <w:szCs w:val="24"/>
        </w:rPr>
        <w:t>月</w:t>
      </w:r>
      <w:r>
        <w:rPr>
          <w:rFonts w:hint="eastAsia" w:hAnsi="宋体"/>
          <w:b/>
          <w:bCs/>
          <w:color w:val="auto"/>
          <w:sz w:val="24"/>
          <w:szCs w:val="24"/>
          <w:lang w:val="en-US" w:eastAsia="zh-CN"/>
        </w:rPr>
        <w:t>10</w:t>
      </w:r>
      <w:r>
        <w:rPr>
          <w:rFonts w:hint="eastAsia" w:hAnsi="宋体"/>
          <w:b/>
          <w:bCs/>
          <w:color w:val="auto"/>
          <w:sz w:val="24"/>
          <w:szCs w:val="24"/>
        </w:rPr>
        <w:t>日</w:t>
      </w:r>
      <w:r>
        <w:rPr>
          <w:rFonts w:hAnsi="宋体"/>
          <w:b/>
          <w:bCs/>
          <w:color w:val="auto"/>
          <w:sz w:val="24"/>
          <w:szCs w:val="24"/>
        </w:rPr>
        <w:t>1</w:t>
      </w:r>
      <w:r>
        <w:rPr>
          <w:rFonts w:hint="eastAsia" w:hAnsi="宋体"/>
          <w:b/>
          <w:bCs/>
          <w:color w:val="auto"/>
          <w:sz w:val="24"/>
          <w:szCs w:val="24"/>
        </w:rPr>
        <w:t>7：</w:t>
      </w:r>
      <w:r>
        <w:rPr>
          <w:rFonts w:hAnsi="宋体"/>
          <w:b/>
          <w:bCs/>
          <w:color w:val="auto"/>
          <w:sz w:val="24"/>
          <w:szCs w:val="24"/>
        </w:rPr>
        <w:t>00</w:t>
      </w:r>
      <w:r>
        <w:rPr>
          <w:rFonts w:hint="eastAsia" w:hAnsi="宋体"/>
          <w:color w:val="auto"/>
          <w:sz w:val="24"/>
          <w:szCs w:val="24"/>
        </w:rPr>
        <w:t>时前（北京时间）。</w:t>
      </w:r>
    </w:p>
    <w:p>
      <w:pPr>
        <w:spacing w:line="420" w:lineRule="exact"/>
        <w:ind w:firstLine="480" w:firstLineChars="200"/>
        <w:rPr>
          <w:rFonts w:hint="eastAsia" w:hAnsi="宋体" w:cs="Times New Roman"/>
          <w:color w:val="auto"/>
          <w:sz w:val="24"/>
          <w:szCs w:val="24"/>
        </w:rPr>
      </w:pPr>
      <w:r>
        <w:rPr>
          <w:rFonts w:hAnsi="宋体"/>
          <w:color w:val="auto"/>
          <w:sz w:val="24"/>
          <w:szCs w:val="24"/>
        </w:rPr>
        <w:t>3</w:t>
      </w:r>
      <w:r>
        <w:rPr>
          <w:rFonts w:hint="eastAsia" w:hAnsi="宋体"/>
          <w:color w:val="auto"/>
          <w:sz w:val="24"/>
          <w:szCs w:val="24"/>
        </w:rPr>
        <w:t>．现场发售地点：遂宁市河东新区正黄中心九楼四川鸿图嘉特工程管理有限公司。</w:t>
      </w:r>
    </w:p>
    <w:p>
      <w:pPr>
        <w:spacing w:line="420" w:lineRule="exact"/>
        <w:ind w:firstLine="480" w:firstLineChars="200"/>
        <w:rPr>
          <w:rFonts w:hint="eastAsia" w:hAnsi="宋体" w:eastAsia="宋体"/>
          <w:b/>
          <w:color w:val="auto"/>
          <w:sz w:val="24"/>
        </w:rPr>
      </w:pPr>
      <w:r>
        <w:rPr>
          <w:rFonts w:hAnsi="宋体"/>
          <w:color w:val="auto"/>
          <w:sz w:val="24"/>
          <w:szCs w:val="24"/>
        </w:rPr>
        <w:t>4</w:t>
      </w:r>
      <w:r>
        <w:rPr>
          <w:rFonts w:hint="eastAsia" w:hAnsi="宋体"/>
          <w:color w:val="auto"/>
          <w:sz w:val="24"/>
          <w:szCs w:val="24"/>
        </w:rPr>
        <w:t>．本项目磋商文件售价：人民币</w:t>
      </w:r>
      <w:r>
        <w:rPr>
          <w:rFonts w:hint="eastAsia" w:hAnsi="宋体"/>
          <w:b/>
          <w:bCs/>
          <w:color w:val="auto"/>
          <w:sz w:val="24"/>
          <w:szCs w:val="24"/>
          <w:u w:val="single"/>
        </w:rPr>
        <w:t>298</w:t>
      </w:r>
      <w:r>
        <w:rPr>
          <w:rFonts w:hint="eastAsia" w:hAnsi="宋体"/>
          <w:color w:val="auto"/>
          <w:sz w:val="24"/>
          <w:szCs w:val="24"/>
        </w:rPr>
        <w:t>元</w:t>
      </w:r>
      <w:r>
        <w:rPr>
          <w:rFonts w:hAnsi="宋体"/>
          <w:color w:val="auto"/>
          <w:sz w:val="24"/>
          <w:szCs w:val="24"/>
        </w:rPr>
        <w:t>/</w:t>
      </w:r>
      <w:r>
        <w:rPr>
          <w:rFonts w:hint="eastAsia" w:hAnsi="宋体"/>
          <w:color w:val="auto"/>
          <w:sz w:val="24"/>
          <w:szCs w:val="24"/>
        </w:rPr>
        <w:t>份</w:t>
      </w:r>
      <w:r>
        <w:rPr>
          <w:rFonts w:hint="eastAsia" w:hAnsi="宋体"/>
          <w:b/>
          <w:bCs/>
          <w:color w:val="auto"/>
          <w:sz w:val="24"/>
          <w:szCs w:val="24"/>
        </w:rPr>
        <w:t>（磋商文件售后不退，磋商资格不得转让，报名费可二维码转账，必须备注项目名称及社会组织名称（可简写））</w:t>
      </w:r>
      <w:r>
        <w:rPr>
          <w:rFonts w:hint="eastAsia" w:hAnsi="宋体"/>
          <w:color w:val="auto"/>
          <w:sz w:val="24"/>
          <w:szCs w:val="24"/>
        </w:rPr>
        <w:t>。</w:t>
      </w:r>
      <w:r>
        <w:rPr>
          <w:rFonts w:hint="eastAsia" w:hAnsi="宋体" w:eastAsia="宋体"/>
          <w:b/>
          <w:color w:val="auto"/>
          <w:sz w:val="24"/>
        </w:rPr>
        <w:t xml:space="preserve"> 二维码：</w:t>
      </w:r>
    </w:p>
    <w:p>
      <w:pPr>
        <w:pStyle w:val="4"/>
        <w:rPr>
          <w:rFonts w:hint="eastAsia"/>
          <w:color w:val="auto"/>
        </w:rPr>
      </w:pPr>
      <w:r>
        <w:rPr>
          <w:rFonts w:hint="eastAsia" w:hAnsi="宋体"/>
          <w:b/>
          <w:color w:val="auto"/>
          <w:sz w:val="24"/>
        </w:rPr>
        <w:t xml:space="preserve">  </w:t>
      </w:r>
      <w:r>
        <w:rPr>
          <w:rFonts w:hAnsi="宋体"/>
          <w:color w:val="auto"/>
          <w:sz w:val="24"/>
          <w:szCs w:val="24"/>
          <w:lang w:bidi="ar"/>
        </w:rPr>
        <w:fldChar w:fldCharType="begin"/>
      </w:r>
      <w:r>
        <w:rPr>
          <w:rFonts w:hAnsi="宋体"/>
          <w:color w:val="auto"/>
          <w:sz w:val="24"/>
          <w:szCs w:val="24"/>
          <w:lang w:bidi="ar"/>
        </w:rPr>
        <w:instrText xml:space="preserve"> INCLUDEPICTURE "../../admin/AppData/Roaming/Tencent/Users/1403978716/QQ/WinTemp/RichOle/F)3PVC4GVG%60X4A%5bZ%7b_MHAO7.png" \* MERGEFORMAT \d </w:instrText>
      </w:r>
      <w:r>
        <w:rPr>
          <w:rFonts w:hAnsi="宋体"/>
          <w:color w:val="auto"/>
          <w:sz w:val="24"/>
          <w:szCs w:val="24"/>
          <w:lang w:bidi="ar"/>
        </w:rPr>
        <w:fldChar w:fldCharType="separate"/>
      </w:r>
      <w:r>
        <w:rPr>
          <w:rFonts w:hAnsi="宋体"/>
          <w:color w:val="auto"/>
          <w:sz w:val="24"/>
          <w:szCs w:val="24"/>
          <w:lang w:bidi="ar"/>
        </w:rPr>
        <w:drawing>
          <wp:inline distT="0" distB="0" distL="114300" distR="114300">
            <wp:extent cx="1935480" cy="2005330"/>
            <wp:effectExtent l="0" t="0" r="7620"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935480" cy="2005330"/>
                    </a:xfrm>
                    <a:prstGeom prst="rect">
                      <a:avLst/>
                    </a:prstGeom>
                    <a:noFill/>
                    <a:ln>
                      <a:noFill/>
                    </a:ln>
                  </pic:spPr>
                </pic:pic>
              </a:graphicData>
            </a:graphic>
          </wp:inline>
        </w:drawing>
      </w:r>
      <w:r>
        <w:rPr>
          <w:rFonts w:hAnsi="宋体"/>
          <w:color w:val="auto"/>
          <w:sz w:val="24"/>
          <w:szCs w:val="24"/>
          <w:lang w:bidi="ar"/>
        </w:rPr>
        <w:fldChar w:fldCharType="end"/>
      </w:r>
      <w:r>
        <w:rPr>
          <w:rFonts w:hint="eastAsia" w:hAnsi="宋体"/>
          <w:color w:val="auto"/>
          <w:sz w:val="24"/>
          <w:szCs w:val="24"/>
          <w:lang w:bidi="ar"/>
        </w:rPr>
        <w:t xml:space="preserve">              </w:t>
      </w:r>
      <w:r>
        <w:rPr>
          <w:rFonts w:hAnsi="宋体"/>
          <w:color w:val="auto"/>
          <w:sz w:val="24"/>
          <w:szCs w:val="24"/>
          <w:lang w:bidi="ar"/>
        </w:rPr>
        <w:fldChar w:fldCharType="begin"/>
      </w:r>
      <w:r>
        <w:rPr>
          <w:rFonts w:hAnsi="宋体"/>
          <w:color w:val="auto"/>
          <w:sz w:val="24"/>
          <w:szCs w:val="24"/>
          <w:lang w:bidi="ar"/>
        </w:rPr>
        <w:instrText xml:space="preserve"> INCLUDEPICTURE "../../admin/AppData/Roaming/Tencent/Users/1403978716/QQ/WinTemp/RichOle/NEW@XHDTA%7bSM4US@6I_%5b%25%5b9.png" \* MERGEFORMAT \d </w:instrText>
      </w:r>
      <w:r>
        <w:rPr>
          <w:rFonts w:hAnsi="宋体"/>
          <w:color w:val="auto"/>
          <w:sz w:val="24"/>
          <w:szCs w:val="24"/>
          <w:lang w:bidi="ar"/>
        </w:rPr>
        <w:fldChar w:fldCharType="separate"/>
      </w:r>
      <w:r>
        <w:rPr>
          <w:rFonts w:hAnsi="宋体"/>
          <w:color w:val="auto"/>
          <w:sz w:val="24"/>
          <w:szCs w:val="24"/>
          <w:lang w:bidi="ar"/>
        </w:rPr>
        <w:drawing>
          <wp:inline distT="0" distB="0" distL="114300" distR="114300">
            <wp:extent cx="1972945" cy="2020570"/>
            <wp:effectExtent l="0" t="0" r="8255" b="1778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5"/>
                    <a:stretch>
                      <a:fillRect/>
                    </a:stretch>
                  </pic:blipFill>
                  <pic:spPr>
                    <a:xfrm>
                      <a:off x="0" y="0"/>
                      <a:ext cx="1972945" cy="2020570"/>
                    </a:xfrm>
                    <a:prstGeom prst="rect">
                      <a:avLst/>
                    </a:prstGeom>
                    <a:noFill/>
                    <a:ln>
                      <a:noFill/>
                    </a:ln>
                  </pic:spPr>
                </pic:pic>
              </a:graphicData>
            </a:graphic>
          </wp:inline>
        </w:drawing>
      </w:r>
      <w:r>
        <w:rPr>
          <w:rFonts w:hAnsi="宋体"/>
          <w:color w:val="auto"/>
          <w:sz w:val="24"/>
          <w:szCs w:val="24"/>
          <w:lang w:bidi="ar"/>
        </w:rPr>
        <w:fldChar w:fldCharType="end"/>
      </w:r>
    </w:p>
    <w:p>
      <w:pPr>
        <w:spacing w:after="156" w:afterLines="50" w:line="420" w:lineRule="exact"/>
        <w:rPr>
          <w:rFonts w:hint="eastAsia" w:cs="Times New Roman"/>
          <w:b/>
          <w:bCs/>
          <w:color w:val="auto"/>
          <w:sz w:val="24"/>
          <w:szCs w:val="24"/>
        </w:rPr>
      </w:pPr>
      <w:r>
        <w:rPr>
          <w:rFonts w:hint="eastAsia" w:hAnsi="宋体"/>
          <w:b/>
          <w:color w:val="auto"/>
          <w:sz w:val="24"/>
          <w:szCs w:val="28"/>
        </w:rPr>
        <w:t>八、递交响应文件</w:t>
      </w:r>
      <w:r>
        <w:rPr>
          <w:rFonts w:hint="eastAsia" w:hAnsi="宋体"/>
          <w:b/>
          <w:color w:val="auto"/>
          <w:sz w:val="24"/>
        </w:rPr>
        <w:t>截止时间：</w:t>
      </w:r>
      <w:r>
        <w:rPr>
          <w:b/>
          <w:bCs/>
          <w:color w:val="auto"/>
          <w:sz w:val="24"/>
          <w:szCs w:val="24"/>
        </w:rPr>
        <w:t>20</w:t>
      </w:r>
      <w:r>
        <w:rPr>
          <w:rFonts w:hint="eastAsia"/>
          <w:b/>
          <w:bCs/>
          <w:color w:val="auto"/>
          <w:sz w:val="24"/>
          <w:szCs w:val="24"/>
        </w:rPr>
        <w:t>20年</w:t>
      </w:r>
      <w:r>
        <w:rPr>
          <w:rFonts w:hint="eastAsia"/>
          <w:b/>
          <w:bCs/>
          <w:color w:val="auto"/>
          <w:sz w:val="24"/>
          <w:szCs w:val="24"/>
          <w:lang w:val="en-US" w:eastAsia="zh-CN"/>
        </w:rPr>
        <w:t>12</w:t>
      </w:r>
      <w:r>
        <w:rPr>
          <w:rFonts w:hint="eastAsia"/>
          <w:b/>
          <w:bCs/>
          <w:color w:val="auto"/>
          <w:sz w:val="24"/>
          <w:szCs w:val="24"/>
        </w:rPr>
        <w:t>月</w:t>
      </w:r>
      <w:r>
        <w:rPr>
          <w:rFonts w:hint="eastAsia"/>
          <w:b/>
          <w:bCs/>
          <w:color w:val="auto"/>
          <w:sz w:val="24"/>
          <w:szCs w:val="24"/>
          <w:lang w:val="en-US" w:eastAsia="zh-CN"/>
        </w:rPr>
        <w:t>15</w:t>
      </w:r>
      <w:r>
        <w:rPr>
          <w:rFonts w:hint="eastAsia"/>
          <w:b/>
          <w:bCs/>
          <w:color w:val="auto"/>
          <w:sz w:val="24"/>
          <w:szCs w:val="24"/>
        </w:rPr>
        <w:t>日10:00</w:t>
      </w:r>
      <w:r>
        <w:rPr>
          <w:rFonts w:hint="eastAsia"/>
          <w:color w:val="auto"/>
          <w:sz w:val="24"/>
          <w:szCs w:val="24"/>
        </w:rPr>
        <w:t>（北京时间）。</w:t>
      </w:r>
    </w:p>
    <w:p>
      <w:pPr>
        <w:spacing w:after="120" w:line="420" w:lineRule="exact"/>
        <w:rPr>
          <w:rFonts w:hint="eastAsia" w:hAnsi="宋体"/>
          <w:color w:val="auto"/>
          <w:sz w:val="24"/>
        </w:rPr>
      </w:pPr>
      <w:r>
        <w:rPr>
          <w:rFonts w:hint="eastAsia" w:hAnsi="宋体"/>
          <w:b/>
          <w:color w:val="auto"/>
          <w:sz w:val="24"/>
          <w:szCs w:val="28"/>
        </w:rPr>
        <w:t>九</w:t>
      </w:r>
      <w:r>
        <w:rPr>
          <w:rFonts w:hint="eastAsia" w:hAnsi="宋体"/>
          <w:b/>
          <w:color w:val="auto"/>
          <w:sz w:val="24"/>
        </w:rPr>
        <w:t>、递交响应文件地点：</w:t>
      </w:r>
      <w:r>
        <w:rPr>
          <w:rFonts w:hint="eastAsia" w:hAnsi="宋体"/>
          <w:color w:val="auto"/>
          <w:sz w:val="24"/>
        </w:rPr>
        <w:t>响应文件必须在递交响应文件截止时间前送达磋商地点。逾期送达、密封和标注错误的响应文件，恕不接收。本次采购不接收邮寄的响应文件。</w:t>
      </w:r>
    </w:p>
    <w:p>
      <w:pPr>
        <w:spacing w:after="156" w:afterLines="50" w:line="420" w:lineRule="exact"/>
        <w:rPr>
          <w:rFonts w:hint="eastAsia"/>
          <w:color w:val="auto"/>
          <w:sz w:val="24"/>
          <w:szCs w:val="24"/>
        </w:rPr>
      </w:pPr>
      <w:r>
        <w:rPr>
          <w:rFonts w:hint="eastAsia" w:hAnsi="宋体"/>
          <w:b/>
          <w:color w:val="auto"/>
          <w:sz w:val="24"/>
          <w:szCs w:val="28"/>
        </w:rPr>
        <w:t>十、响应文件开启时间：</w:t>
      </w:r>
      <w:r>
        <w:rPr>
          <w:b/>
          <w:bCs/>
          <w:color w:val="auto"/>
          <w:sz w:val="24"/>
          <w:szCs w:val="24"/>
        </w:rPr>
        <w:t>20</w:t>
      </w:r>
      <w:r>
        <w:rPr>
          <w:rFonts w:hint="eastAsia"/>
          <w:b/>
          <w:bCs/>
          <w:color w:val="auto"/>
          <w:sz w:val="24"/>
          <w:szCs w:val="24"/>
        </w:rPr>
        <w:t>20年</w:t>
      </w:r>
      <w:r>
        <w:rPr>
          <w:rFonts w:hint="eastAsia"/>
          <w:b/>
          <w:bCs/>
          <w:color w:val="auto"/>
          <w:sz w:val="24"/>
          <w:szCs w:val="24"/>
          <w:lang w:val="en-US" w:eastAsia="zh-CN"/>
        </w:rPr>
        <w:t>12</w:t>
      </w:r>
      <w:r>
        <w:rPr>
          <w:rFonts w:hint="eastAsia"/>
          <w:b/>
          <w:bCs/>
          <w:color w:val="auto"/>
          <w:sz w:val="24"/>
          <w:szCs w:val="24"/>
        </w:rPr>
        <w:t>月</w:t>
      </w:r>
      <w:r>
        <w:rPr>
          <w:rFonts w:hint="eastAsia"/>
          <w:b/>
          <w:bCs/>
          <w:color w:val="auto"/>
          <w:sz w:val="24"/>
          <w:szCs w:val="24"/>
          <w:lang w:val="en-US" w:eastAsia="zh-CN"/>
        </w:rPr>
        <w:t>15</w:t>
      </w:r>
      <w:r>
        <w:rPr>
          <w:rFonts w:hint="eastAsia"/>
          <w:b/>
          <w:bCs/>
          <w:color w:val="auto"/>
          <w:sz w:val="24"/>
          <w:szCs w:val="24"/>
        </w:rPr>
        <w:t>日10:00</w:t>
      </w:r>
      <w:r>
        <w:rPr>
          <w:rFonts w:hint="eastAsia"/>
          <w:color w:val="auto"/>
          <w:sz w:val="24"/>
          <w:szCs w:val="24"/>
        </w:rPr>
        <w:t>（北京时间）。</w:t>
      </w:r>
    </w:p>
    <w:p>
      <w:pPr>
        <w:pStyle w:val="4"/>
        <w:spacing w:line="420" w:lineRule="exact"/>
        <w:rPr>
          <w:rFonts w:hint="eastAsia"/>
          <w:color w:val="auto"/>
          <w:sz w:val="24"/>
          <w:szCs w:val="24"/>
        </w:rPr>
      </w:pPr>
      <w:r>
        <w:rPr>
          <w:rFonts w:hint="eastAsia" w:hAnsi="宋体"/>
          <w:b/>
          <w:color w:val="auto"/>
          <w:sz w:val="24"/>
          <w:szCs w:val="28"/>
        </w:rPr>
        <w:t>十一、磋商</w:t>
      </w:r>
      <w:r>
        <w:rPr>
          <w:rFonts w:hAnsi="宋体"/>
          <w:b/>
          <w:color w:val="auto"/>
          <w:sz w:val="24"/>
          <w:szCs w:val="28"/>
        </w:rPr>
        <w:t>地点：</w:t>
      </w:r>
      <w:r>
        <w:rPr>
          <w:rFonts w:hint="eastAsia" w:hAnsi="宋体"/>
          <w:color w:val="auto"/>
          <w:sz w:val="24"/>
          <w:szCs w:val="24"/>
        </w:rPr>
        <w:t>遂宁市河东新区正黄中心九楼四川鸿图嘉特工程管理有限公司</w:t>
      </w:r>
      <w:r>
        <w:rPr>
          <w:rFonts w:hint="eastAsia"/>
          <w:color w:val="auto"/>
          <w:sz w:val="24"/>
          <w:szCs w:val="24"/>
        </w:rPr>
        <w:t>。</w:t>
      </w:r>
    </w:p>
    <w:p>
      <w:pPr>
        <w:spacing w:line="420" w:lineRule="exact"/>
        <w:ind w:firstLine="482" w:firstLineChars="200"/>
        <w:rPr>
          <w:rFonts w:hint="eastAsia"/>
          <w:b/>
          <w:bCs/>
          <w:color w:val="auto"/>
          <w:sz w:val="24"/>
          <w:szCs w:val="24"/>
        </w:rPr>
      </w:pPr>
      <w:r>
        <w:rPr>
          <w:rFonts w:hint="eastAsia"/>
          <w:b/>
          <w:color w:val="auto"/>
          <w:sz w:val="24"/>
        </w:rPr>
        <w:t>十二、</w:t>
      </w:r>
      <w:r>
        <w:rPr>
          <w:rFonts w:hint="eastAsia"/>
          <w:b/>
          <w:bCs/>
          <w:color w:val="auto"/>
          <w:sz w:val="24"/>
          <w:szCs w:val="24"/>
        </w:rPr>
        <w:t>供应商信用融资：</w:t>
      </w:r>
    </w:p>
    <w:p>
      <w:pPr>
        <w:pStyle w:val="7"/>
        <w:spacing w:line="420" w:lineRule="exact"/>
        <w:ind w:firstLine="480"/>
        <w:rPr>
          <w:rFonts w:hint="eastAsia"/>
          <w:b/>
          <w:color w:val="auto"/>
          <w:sz w:val="24"/>
        </w:rPr>
      </w:pPr>
      <w:r>
        <w:rPr>
          <w:rFonts w:hint="eastAsia"/>
          <w:color w:val="auto"/>
          <w:sz w:val="24"/>
          <w:szCs w:val="24"/>
          <w:lang w:val="zh-CN"/>
        </w:rPr>
        <w:t>根据《四川省财政厅关于推进四川省政府采购供应商信用融资工作的通知》（川财采[2018]123号）文件要求，为助力解决政府采购成交供应商资金不足、融资难、融资贵的困难，促进供应商依法诚信参加政府采购活动，有融资需求的供应商可根据四川政府采购网公示的银行及其“政采贷”产品，自行选择符合自身情况的“政采贷”银行及其产品，凭成交通知书向银行提出贷款意向申请。</w:t>
      </w:r>
    </w:p>
    <w:p>
      <w:pPr>
        <w:pStyle w:val="7"/>
        <w:spacing w:line="420" w:lineRule="exact"/>
        <w:ind w:firstLine="482"/>
        <w:rPr>
          <w:rFonts w:hint="eastAsia"/>
          <w:b/>
          <w:color w:val="auto"/>
          <w:sz w:val="24"/>
        </w:rPr>
      </w:pPr>
      <w:r>
        <w:rPr>
          <w:rFonts w:hint="eastAsia"/>
          <w:b/>
          <w:color w:val="auto"/>
          <w:sz w:val="24"/>
        </w:rPr>
        <w:t>十三、联系方式</w:t>
      </w:r>
    </w:p>
    <w:p>
      <w:pPr>
        <w:spacing w:line="420" w:lineRule="exact"/>
        <w:ind w:firstLine="480" w:firstLineChars="200"/>
        <w:rPr>
          <w:rFonts w:hint="eastAsia" w:hAnsi="宋体"/>
          <w:color w:val="auto"/>
          <w:sz w:val="24"/>
          <w:szCs w:val="24"/>
        </w:rPr>
      </w:pPr>
      <w:r>
        <w:rPr>
          <w:rFonts w:hint="eastAsia" w:ascii="Times New Roman" w:hAnsi="Times New Roman"/>
          <w:color w:val="auto"/>
          <w:kern w:val="2"/>
          <w:sz w:val="24"/>
          <w:szCs w:val="24"/>
        </w:rPr>
        <w:t>采购人：</w:t>
      </w:r>
      <w:r>
        <w:rPr>
          <w:rFonts w:hint="eastAsia" w:hAnsi="宋体"/>
          <w:color w:val="auto"/>
          <w:sz w:val="24"/>
          <w:szCs w:val="24"/>
        </w:rPr>
        <w:t>遂宁市民政局</w:t>
      </w:r>
    </w:p>
    <w:p>
      <w:pPr>
        <w:spacing w:line="420" w:lineRule="exact"/>
        <w:ind w:firstLine="480" w:firstLineChars="200"/>
        <w:rPr>
          <w:rFonts w:hint="eastAsia" w:ascii="Times New Roman" w:hAnsi="Times New Roman"/>
          <w:color w:val="auto"/>
          <w:kern w:val="2"/>
          <w:sz w:val="24"/>
          <w:szCs w:val="24"/>
        </w:rPr>
      </w:pPr>
      <w:r>
        <w:rPr>
          <w:rFonts w:hint="eastAsia" w:ascii="Times New Roman" w:hAnsi="Times New Roman"/>
          <w:color w:val="auto"/>
          <w:kern w:val="2"/>
          <w:sz w:val="24"/>
          <w:szCs w:val="24"/>
        </w:rPr>
        <w:t>采购人地址：遂宁市河东新区环岛商务中心7516室</w:t>
      </w:r>
    </w:p>
    <w:p>
      <w:pPr>
        <w:spacing w:line="420" w:lineRule="exact"/>
        <w:ind w:firstLine="480" w:firstLineChars="200"/>
        <w:rPr>
          <w:rFonts w:hint="eastAsia" w:hAnsi="宋体"/>
          <w:color w:val="auto"/>
          <w:sz w:val="24"/>
          <w:szCs w:val="24"/>
        </w:rPr>
      </w:pPr>
      <w:r>
        <w:rPr>
          <w:rFonts w:hint="eastAsia" w:hAnsi="宋体"/>
          <w:color w:val="auto"/>
          <w:sz w:val="24"/>
          <w:szCs w:val="24"/>
        </w:rPr>
        <w:t>联系人：王先生</w:t>
      </w:r>
    </w:p>
    <w:p>
      <w:pPr>
        <w:spacing w:line="420" w:lineRule="exact"/>
        <w:ind w:firstLine="480" w:firstLineChars="200"/>
        <w:rPr>
          <w:rFonts w:hint="eastAsia" w:ascii="Times New Roman" w:hAnsi="Times New Roman"/>
          <w:color w:val="auto"/>
          <w:kern w:val="2"/>
          <w:sz w:val="24"/>
          <w:szCs w:val="24"/>
        </w:rPr>
      </w:pPr>
      <w:r>
        <w:rPr>
          <w:rFonts w:hint="eastAsia" w:hAnsi="宋体"/>
          <w:color w:val="auto"/>
          <w:sz w:val="24"/>
          <w:szCs w:val="24"/>
        </w:rPr>
        <w:t>联系电话：0825-</w:t>
      </w:r>
      <w:r>
        <w:rPr>
          <w:rFonts w:hint="eastAsia" w:hAnsi="宋体"/>
          <w:color w:val="auto"/>
          <w:kern w:val="2"/>
          <w:sz w:val="24"/>
          <w:szCs w:val="24"/>
        </w:rPr>
        <w:t>2325618</w:t>
      </w:r>
    </w:p>
    <w:p>
      <w:pPr>
        <w:spacing w:line="420" w:lineRule="exact"/>
        <w:ind w:firstLine="480" w:firstLineChars="200"/>
        <w:rPr>
          <w:rFonts w:hint="eastAsia" w:ascii="Times New Roman" w:hAnsi="Times New Roman" w:cs="Times New Roman"/>
          <w:color w:val="auto"/>
          <w:kern w:val="2"/>
          <w:sz w:val="24"/>
          <w:szCs w:val="24"/>
        </w:rPr>
      </w:pPr>
      <w:r>
        <w:rPr>
          <w:rFonts w:hint="eastAsia" w:ascii="Times New Roman" w:hAnsi="Times New Roman"/>
          <w:color w:val="auto"/>
          <w:kern w:val="2"/>
          <w:sz w:val="24"/>
          <w:szCs w:val="24"/>
        </w:rPr>
        <w:t>采购代理机构：四川鸿图嘉特工程管理有限公司</w:t>
      </w:r>
    </w:p>
    <w:p>
      <w:pPr>
        <w:spacing w:line="420" w:lineRule="exact"/>
        <w:ind w:firstLine="480" w:firstLineChars="200"/>
        <w:rPr>
          <w:rFonts w:hint="eastAsia" w:ascii="Times New Roman" w:hAnsi="Times New Roman" w:cs="Times New Roman"/>
          <w:color w:val="auto"/>
          <w:kern w:val="2"/>
          <w:sz w:val="24"/>
          <w:szCs w:val="24"/>
        </w:rPr>
      </w:pPr>
      <w:r>
        <w:rPr>
          <w:rFonts w:hint="eastAsia" w:ascii="Times New Roman" w:hAnsi="Times New Roman"/>
          <w:color w:val="auto"/>
          <w:kern w:val="2"/>
          <w:sz w:val="24"/>
          <w:szCs w:val="24"/>
        </w:rPr>
        <w:t>地</w:t>
      </w:r>
      <w:r>
        <w:rPr>
          <w:rFonts w:ascii="Times New Roman" w:hAnsi="Times New Roman" w:cs="Times New Roman"/>
          <w:color w:val="auto"/>
          <w:kern w:val="2"/>
          <w:sz w:val="24"/>
          <w:szCs w:val="24"/>
        </w:rPr>
        <w:t xml:space="preserve">    </w:t>
      </w:r>
      <w:r>
        <w:rPr>
          <w:rFonts w:hint="eastAsia" w:ascii="Times New Roman" w:hAnsi="Times New Roman"/>
          <w:color w:val="auto"/>
          <w:kern w:val="2"/>
          <w:sz w:val="24"/>
          <w:szCs w:val="24"/>
        </w:rPr>
        <w:t>址：遂宁市河东新区正黄中心九楼</w:t>
      </w:r>
    </w:p>
    <w:p>
      <w:pPr>
        <w:pStyle w:val="7"/>
        <w:spacing w:line="440" w:lineRule="exact"/>
        <w:ind w:right="78" w:rightChars="23" w:firstLine="480"/>
        <w:rPr>
          <w:rFonts w:hint="eastAsia" w:hAnsi="宋体"/>
          <w:color w:val="auto"/>
          <w:sz w:val="24"/>
        </w:rPr>
      </w:pPr>
      <w:r>
        <w:rPr>
          <w:rFonts w:hint="eastAsia" w:hAnsi="宋体"/>
          <w:color w:val="auto"/>
          <w:sz w:val="24"/>
        </w:rPr>
        <w:t xml:space="preserve">联 系 人：杨女士 </w:t>
      </w:r>
    </w:p>
    <w:p>
      <w:pPr>
        <w:pStyle w:val="7"/>
        <w:spacing w:line="440" w:lineRule="exact"/>
        <w:ind w:right="78" w:rightChars="23" w:firstLine="480"/>
        <w:rPr>
          <w:rFonts w:hint="eastAsia" w:hAnsi="宋体"/>
          <w:color w:val="auto"/>
          <w:sz w:val="24"/>
          <w:szCs w:val="24"/>
        </w:rPr>
      </w:pPr>
      <w:r>
        <w:rPr>
          <w:rFonts w:hint="eastAsia" w:hAnsi="宋体"/>
          <w:color w:val="auto"/>
          <w:sz w:val="24"/>
        </w:rPr>
        <w:t>联系</w:t>
      </w:r>
      <w:r>
        <w:rPr>
          <w:rFonts w:hint="eastAsia" w:hAnsi="宋体"/>
          <w:color w:val="auto"/>
          <w:sz w:val="24"/>
          <w:szCs w:val="24"/>
        </w:rPr>
        <w:t>电话：0825-2213588</w:t>
      </w:r>
    </w:p>
    <w:p>
      <w:pPr>
        <w:pStyle w:val="7"/>
        <w:spacing w:line="440" w:lineRule="exact"/>
        <w:ind w:firstLine="480"/>
        <w:rPr>
          <w:rFonts w:hint="eastAsia"/>
          <w:b/>
          <w:color w:val="auto"/>
          <w:sz w:val="24"/>
        </w:rPr>
      </w:pPr>
      <w:r>
        <w:rPr>
          <w:rFonts w:hint="eastAsia" w:hAnsi="宋体"/>
          <w:color w:val="auto"/>
          <w:sz w:val="24"/>
          <w:szCs w:val="24"/>
        </w:rPr>
        <w:t>电子邮件：</w:t>
      </w:r>
      <w:r>
        <w:rPr>
          <w:rFonts w:hint="eastAsia" w:hAnsi="宋体"/>
          <w:color w:val="auto"/>
          <w:sz w:val="24"/>
          <w:szCs w:val="24"/>
        </w:rPr>
        <w:fldChar w:fldCharType="begin"/>
      </w:r>
      <w:r>
        <w:rPr>
          <w:rFonts w:hint="eastAsia" w:hAnsi="宋体"/>
          <w:color w:val="auto"/>
          <w:sz w:val="24"/>
          <w:szCs w:val="24"/>
        </w:rPr>
        <w:instrText xml:space="preserve"> HYPERLINK "mailto:2383484182@qq.com" </w:instrText>
      </w:r>
      <w:r>
        <w:rPr>
          <w:rFonts w:hint="eastAsia" w:hAnsi="宋体"/>
          <w:color w:val="auto"/>
          <w:sz w:val="24"/>
          <w:szCs w:val="24"/>
        </w:rPr>
        <w:fldChar w:fldCharType="separate"/>
      </w:r>
      <w:r>
        <w:rPr>
          <w:rFonts w:hint="eastAsia" w:hAnsi="宋体"/>
          <w:color w:val="auto"/>
          <w:sz w:val="24"/>
          <w:szCs w:val="24"/>
        </w:rPr>
        <w:t>2383484182@qq.com</w:t>
      </w:r>
      <w:r>
        <w:rPr>
          <w:rFonts w:hint="eastAsia" w:hAnsi="宋体"/>
          <w:color w:val="auto"/>
          <w:sz w:val="24"/>
          <w:szCs w:val="24"/>
        </w:rPr>
        <w:fldChar w:fldCharType="end"/>
      </w:r>
      <w:r>
        <w:rPr>
          <w:rFonts w:hint="eastAsia" w:hAnsi="宋体"/>
          <w:color w:val="auto"/>
          <w:sz w:val="24"/>
          <w:szCs w:val="24"/>
        </w:rPr>
        <w:t xml:space="preserve"> </w:t>
      </w:r>
    </w:p>
    <w:p/>
    <w:p>
      <w:pPr>
        <w:pStyle w:val="2"/>
      </w:pPr>
    </w:p>
    <w:p>
      <w:pPr>
        <w:pStyle w:val="2"/>
      </w:pPr>
    </w:p>
    <w:p>
      <w:pPr>
        <w:pStyle w:val="2"/>
      </w:pPr>
    </w:p>
    <w:p>
      <w:pPr>
        <w:pStyle w:val="2"/>
      </w:pPr>
      <w:bookmarkStart w:id="12" w:name="_GoBack"/>
      <w:bookmarkEnd w:id="12"/>
    </w:p>
    <w:p>
      <w:pPr>
        <w:spacing w:line="312" w:lineRule="auto"/>
        <w:jc w:val="center"/>
        <w:outlineLvl w:val="0"/>
        <w:rPr>
          <w:rFonts w:ascii="Times New Roman" w:hAnsi="Times New Roman" w:eastAsia="方正小标宋简体" w:cs="Times New Roman"/>
          <w:b/>
          <w:bCs/>
          <w:color w:val="auto"/>
          <w:sz w:val="36"/>
          <w:szCs w:val="36"/>
        </w:rPr>
      </w:pPr>
      <w:bookmarkStart w:id="5" w:name="_Toc5652"/>
      <w:bookmarkStart w:id="6" w:name="_Toc23157"/>
      <w:bookmarkStart w:id="7" w:name="_Toc11794"/>
      <w:bookmarkStart w:id="8" w:name="_Toc14819"/>
      <w:bookmarkStart w:id="9" w:name="_Toc16352"/>
      <w:r>
        <w:rPr>
          <w:rFonts w:hint="eastAsia" w:ascii="Times New Roman" w:hAnsi="Times New Roman" w:eastAsia="方正小标宋简体" w:cs="方正小标宋简体"/>
          <w:b/>
          <w:bCs/>
          <w:color w:val="auto"/>
          <w:sz w:val="36"/>
          <w:szCs w:val="36"/>
        </w:rPr>
        <w:t>第五章</w:t>
      </w:r>
      <w:r>
        <w:rPr>
          <w:rFonts w:ascii="Times New Roman" w:hAnsi="Times New Roman" w:eastAsia="方正小标宋简体" w:cs="Times New Roman"/>
          <w:b/>
          <w:bCs/>
          <w:color w:val="auto"/>
          <w:sz w:val="36"/>
          <w:szCs w:val="36"/>
        </w:rPr>
        <w:t xml:space="preserve"> </w:t>
      </w:r>
      <w:bookmarkEnd w:id="5"/>
      <w:bookmarkEnd w:id="6"/>
      <w:bookmarkEnd w:id="7"/>
      <w:bookmarkStart w:id="10" w:name="_Toc7105"/>
      <w:r>
        <w:rPr>
          <w:rFonts w:hint="eastAsia" w:hAnsi="宋体"/>
          <w:b/>
          <w:color w:val="auto"/>
          <w:sz w:val="36"/>
          <w:szCs w:val="36"/>
        </w:rPr>
        <w:t>采购项目技术、服务、政府采购合同内容条款及其他商务要求</w:t>
      </w:r>
      <w:bookmarkEnd w:id="8"/>
      <w:bookmarkEnd w:id="9"/>
    </w:p>
    <w:bookmarkEnd w:id="10"/>
    <w:p>
      <w:pPr>
        <w:spacing w:line="360" w:lineRule="auto"/>
        <w:jc w:val="left"/>
        <w:rPr>
          <w:rFonts w:hint="eastAsia" w:hAnsi="宋体"/>
          <w:b/>
          <w:bCs/>
          <w:color w:val="auto"/>
          <w:sz w:val="24"/>
          <w:szCs w:val="24"/>
        </w:rPr>
      </w:pPr>
      <w:bookmarkStart w:id="11" w:name="_Toc26878_WPSOffice_Level1"/>
      <w:r>
        <w:rPr>
          <w:rFonts w:hint="eastAsia" w:hAnsi="宋体"/>
          <w:b/>
          <w:bCs/>
          <w:color w:val="auto"/>
          <w:sz w:val="24"/>
          <w:szCs w:val="24"/>
        </w:rPr>
        <w:t>一、项目概况</w:t>
      </w:r>
    </w:p>
    <w:p>
      <w:pPr>
        <w:pStyle w:val="8"/>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为切实贯彻国务院扶贫开发领导小组《关于广泛引导和动员社会组织参与脱贫攻坚的通知》（国开发〔2017〕12号）和《财政部民政部关于通过政府购买服务支持社会组织培育发展的指导意见》（财综〔2016〕54号）《民政部财政部国务院扶贫办关于支持社会工作专业力量参与脱贫攻坚的指导意见》（民发〔2017〕119号）等精神，按照市财政局年度政府购买服务项目指导目录要求，市民政局拟购买社会组织专业社工参与精准扶贫乡村振兴项目。</w:t>
      </w:r>
    </w:p>
    <w:p>
      <w:pPr>
        <w:spacing w:line="360" w:lineRule="auto"/>
        <w:rPr>
          <w:rFonts w:hAnsi="宋体"/>
          <w:b/>
          <w:bCs/>
          <w:color w:val="auto"/>
          <w:spacing w:val="-4"/>
          <w:sz w:val="24"/>
        </w:rPr>
      </w:pPr>
      <w:r>
        <w:rPr>
          <w:rFonts w:hint="eastAsia" w:hAnsi="宋体"/>
          <w:b/>
          <w:bCs/>
          <w:color w:val="auto"/>
          <w:spacing w:val="-4"/>
          <w:sz w:val="24"/>
        </w:rPr>
        <w:t>二、项目主要社会效益</w:t>
      </w:r>
    </w:p>
    <w:p>
      <w:pPr>
        <w:pStyle w:val="4"/>
        <w:spacing w:line="360" w:lineRule="auto"/>
        <w:ind w:firstLine="480" w:firstLineChars="200"/>
        <w:rPr>
          <w:rFonts w:hint="eastAsia" w:hAnsi="宋体"/>
          <w:color w:val="auto"/>
          <w:sz w:val="24"/>
        </w:rPr>
      </w:pPr>
      <w:r>
        <w:rPr>
          <w:rFonts w:hint="eastAsia" w:hAnsi="宋体"/>
          <w:color w:val="auto"/>
          <w:sz w:val="24"/>
        </w:rPr>
        <w:t>深入践行党的十九大报告中关于“坚持大扶贫格局，注重扶贫同扶志、扶智相结合”的新思想，聚焦脱贫攻坚和乡村振兴基本目标的统一性和战略举措的互补性，发挥社会组织专业社工在健全农村基层服务、保障体系中的积极作用，确保项目实施村困难群众对党和政府满意度、幸福感不断提升。</w:t>
      </w:r>
    </w:p>
    <w:p>
      <w:pPr>
        <w:pStyle w:val="8"/>
        <w:spacing w:line="360" w:lineRule="auto"/>
        <w:rPr>
          <w:rFonts w:hint="eastAsia" w:ascii="宋体" w:hAnsi="宋体" w:eastAsia="宋体" w:cs="宋体"/>
          <w:b/>
          <w:bCs/>
          <w:color w:val="auto"/>
        </w:rPr>
      </w:pPr>
      <w:r>
        <w:rPr>
          <w:rFonts w:hint="eastAsia" w:ascii="宋体" w:hAnsi="宋体" w:eastAsia="宋体" w:cs="宋体"/>
          <w:b/>
          <w:bCs/>
          <w:color w:val="auto"/>
        </w:rPr>
        <w:t>三、项目服务内容及要求：</w:t>
      </w:r>
    </w:p>
    <w:p>
      <w:pPr>
        <w:pStyle w:val="4"/>
        <w:spacing w:line="360" w:lineRule="auto"/>
        <w:ind w:firstLine="480" w:firstLineChars="200"/>
        <w:rPr>
          <w:rFonts w:hint="eastAsia" w:hAnsi="宋体"/>
          <w:color w:val="auto"/>
          <w:sz w:val="24"/>
        </w:rPr>
      </w:pPr>
      <w:r>
        <w:rPr>
          <w:rFonts w:hint="eastAsia" w:hAnsi="宋体"/>
          <w:color w:val="auto"/>
          <w:sz w:val="24"/>
        </w:rPr>
        <w:t>1、项目名称：遂宁市民政局2020年社会组织专业社工参与精准扶贫乡村振兴项目</w:t>
      </w:r>
    </w:p>
    <w:p>
      <w:pPr>
        <w:pStyle w:val="4"/>
        <w:spacing w:line="360" w:lineRule="auto"/>
        <w:ind w:firstLine="480" w:firstLineChars="200"/>
        <w:rPr>
          <w:rFonts w:hint="eastAsia" w:hAnsi="宋体"/>
          <w:color w:val="auto"/>
          <w:sz w:val="24"/>
        </w:rPr>
      </w:pPr>
      <w:r>
        <w:rPr>
          <w:rFonts w:hint="eastAsia" w:hAnsi="宋体"/>
          <w:color w:val="auto"/>
          <w:sz w:val="24"/>
          <w:lang w:val="zh-CN"/>
        </w:rPr>
        <w:t>本项目共</w:t>
      </w:r>
      <w:r>
        <w:rPr>
          <w:rFonts w:hint="eastAsia" w:hAnsi="宋体"/>
          <w:color w:val="auto"/>
          <w:sz w:val="24"/>
        </w:rPr>
        <w:t>5</w:t>
      </w:r>
      <w:r>
        <w:rPr>
          <w:rFonts w:hint="eastAsia" w:hAnsi="宋体"/>
          <w:color w:val="auto"/>
          <w:sz w:val="24"/>
          <w:lang w:val="zh-CN"/>
        </w:rPr>
        <w:t>个包，每包</w:t>
      </w:r>
      <w:r>
        <w:rPr>
          <w:rFonts w:hint="eastAsia" w:hAnsi="宋体"/>
          <w:color w:val="auto"/>
          <w:sz w:val="24"/>
        </w:rPr>
        <w:t>2个中心村进行项目开展。</w:t>
      </w:r>
    </w:p>
    <w:p>
      <w:pPr>
        <w:pStyle w:val="4"/>
        <w:spacing w:line="360" w:lineRule="auto"/>
        <w:ind w:firstLine="480" w:firstLineChars="200"/>
        <w:rPr>
          <w:rFonts w:hint="eastAsia" w:hAnsi="宋体"/>
          <w:color w:val="auto"/>
          <w:sz w:val="24"/>
        </w:rPr>
      </w:pPr>
      <w:r>
        <w:rPr>
          <w:rFonts w:hint="eastAsia" w:hAnsi="宋体"/>
          <w:color w:val="auto"/>
          <w:sz w:val="24"/>
        </w:rPr>
        <w:t>2、项目内容：</w:t>
      </w:r>
    </w:p>
    <w:p>
      <w:pPr>
        <w:pStyle w:val="4"/>
        <w:spacing w:line="360" w:lineRule="auto"/>
        <w:ind w:firstLine="480" w:firstLineChars="200"/>
        <w:rPr>
          <w:rFonts w:hint="eastAsia" w:hAnsi="宋体"/>
          <w:color w:val="auto"/>
          <w:sz w:val="24"/>
        </w:rPr>
      </w:pPr>
      <w:r>
        <w:rPr>
          <w:rFonts w:hint="eastAsia" w:hAnsi="宋体"/>
          <w:color w:val="auto"/>
          <w:sz w:val="24"/>
        </w:rPr>
        <w:t>（1）围绕聚焦脱贫攻坚，继续做好已脱贫建档立卡贫困户的服务，探索 “边缘户”群体（农村留守老人、留守儿童和困境儿童）的常态化关爱、保护机制；</w:t>
      </w:r>
    </w:p>
    <w:p>
      <w:pPr>
        <w:pStyle w:val="4"/>
        <w:spacing w:line="360" w:lineRule="auto"/>
        <w:ind w:firstLine="480" w:firstLineChars="200"/>
        <w:rPr>
          <w:rFonts w:hint="eastAsia" w:hAnsi="宋体"/>
          <w:color w:val="auto"/>
          <w:sz w:val="24"/>
        </w:rPr>
      </w:pPr>
      <w:r>
        <w:rPr>
          <w:rFonts w:hint="eastAsia" w:hAnsi="宋体"/>
          <w:color w:val="auto"/>
          <w:sz w:val="24"/>
        </w:rPr>
        <w:t>（2）围绕城乡基层社会治理发挥社会工作赋能、充权等专业作用，助力农村社区组织力建设，探索建立贫困家庭精准动态识别和救助机制、后脱贫时代解决相对贫困的长效制度、疫情防控常态化下的农村社区组织和社会应急动员体系建设等；</w:t>
      </w:r>
    </w:p>
    <w:p>
      <w:pPr>
        <w:pStyle w:val="4"/>
        <w:spacing w:line="360" w:lineRule="auto"/>
        <w:ind w:firstLine="480" w:firstLineChars="200"/>
        <w:rPr>
          <w:rFonts w:hint="eastAsia" w:hAnsi="宋体"/>
          <w:color w:val="auto"/>
          <w:sz w:val="24"/>
        </w:rPr>
      </w:pPr>
      <w:r>
        <w:rPr>
          <w:rFonts w:hint="eastAsia" w:hAnsi="宋体"/>
          <w:color w:val="auto"/>
          <w:sz w:val="24"/>
        </w:rPr>
        <w:t>（3）围绕组织培育和人才培养，以乡镇（街道）社会工作服务站点为依托，带动在地乡镇本土社会工作运用和社工专业人才发展，为城乡社区工作者“专职化”做好人才储备；</w:t>
      </w:r>
    </w:p>
    <w:p>
      <w:pPr>
        <w:pStyle w:val="4"/>
        <w:spacing w:line="360" w:lineRule="auto"/>
        <w:ind w:firstLine="480" w:firstLineChars="200"/>
        <w:rPr>
          <w:rFonts w:hint="eastAsia" w:hAnsi="宋体"/>
          <w:color w:val="auto"/>
          <w:sz w:val="24"/>
        </w:rPr>
      </w:pPr>
      <w:r>
        <w:rPr>
          <w:rFonts w:hint="eastAsia" w:hAnsi="宋体"/>
          <w:color w:val="auto"/>
          <w:sz w:val="24"/>
        </w:rPr>
        <w:t>（4）发挥社会组织专业社工资源链接作用，引导其他社会力量到农村服务，引导行业协会商会背靠企业开展产业扶贫；</w:t>
      </w:r>
    </w:p>
    <w:p>
      <w:pPr>
        <w:pStyle w:val="4"/>
        <w:spacing w:line="360" w:lineRule="auto"/>
        <w:ind w:firstLine="480" w:firstLineChars="200"/>
        <w:rPr>
          <w:rFonts w:hint="eastAsia" w:hAnsi="宋体"/>
          <w:color w:val="auto"/>
          <w:sz w:val="24"/>
        </w:rPr>
      </w:pPr>
      <w:r>
        <w:rPr>
          <w:rFonts w:hint="eastAsia" w:hAnsi="宋体"/>
          <w:color w:val="auto"/>
          <w:sz w:val="24"/>
        </w:rPr>
        <w:t>（5）探索社会组织参与脱贫攻坚与乡村振兴战略接续的遂宁实践样本。</w:t>
      </w:r>
    </w:p>
    <w:bookmarkEnd w:id="11"/>
    <w:p>
      <w:pPr>
        <w:spacing w:line="360" w:lineRule="auto"/>
        <w:ind w:firstLine="480" w:firstLineChars="200"/>
        <w:rPr>
          <w:rFonts w:hint="eastAsia" w:hAnsi="宋体"/>
          <w:color w:val="auto"/>
          <w:sz w:val="24"/>
          <w:szCs w:val="24"/>
        </w:rPr>
      </w:pPr>
      <w:r>
        <w:rPr>
          <w:rFonts w:hint="eastAsia" w:hAnsi="宋体"/>
          <w:color w:val="auto"/>
          <w:sz w:val="24"/>
          <w:szCs w:val="24"/>
        </w:rPr>
        <w:t>3、开展活动要求：项目实际投入直接服务社工、志愿者每个村不少于2名、5名。</w:t>
      </w:r>
    </w:p>
    <w:p>
      <w:pPr>
        <w:pStyle w:val="9"/>
        <w:spacing w:line="360" w:lineRule="auto"/>
        <w:ind w:firstLine="480"/>
        <w:rPr>
          <w:rFonts w:hint="eastAsia" w:ascii="宋体" w:hAnsi="宋体" w:eastAsia="宋体"/>
          <w:color w:val="auto"/>
          <w:sz w:val="24"/>
          <w:szCs w:val="24"/>
        </w:rPr>
      </w:pPr>
      <w:r>
        <w:rPr>
          <w:rFonts w:hint="eastAsia" w:ascii="宋体" w:hAnsi="宋体" w:eastAsia="宋体"/>
          <w:color w:val="auto"/>
          <w:sz w:val="24"/>
          <w:szCs w:val="24"/>
        </w:rPr>
        <w:t>4、报价要求：包含培训费（伙食费、交通费、资料费等）、劳务费（志愿者补贴、专家咨询费等）、专业社工服务人员工资、税费、保险、个案探访、个案管理、小组活动、主题活动物资等费用以及采购文件规定的其他费用。</w:t>
      </w:r>
    </w:p>
    <w:p>
      <w:pPr>
        <w:spacing w:line="360" w:lineRule="auto"/>
        <w:rPr>
          <w:rFonts w:hint="eastAsia" w:hAnsi="宋体"/>
          <w:b/>
          <w:bCs/>
          <w:color w:val="auto"/>
          <w:sz w:val="24"/>
          <w:szCs w:val="24"/>
        </w:rPr>
      </w:pPr>
      <w:r>
        <w:rPr>
          <w:rFonts w:hint="eastAsia" w:hAnsi="宋体"/>
          <w:b/>
          <w:bCs/>
          <w:color w:val="auto"/>
          <w:sz w:val="24"/>
          <w:szCs w:val="24"/>
        </w:rPr>
        <w:t>五、商务要求：</w:t>
      </w:r>
    </w:p>
    <w:p>
      <w:pPr>
        <w:pStyle w:val="8"/>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rPr>
        <w:t>1、合同签订期：自成交通知书发出之日起30日内。</w:t>
      </w:r>
    </w:p>
    <w:p>
      <w:pPr>
        <w:pStyle w:val="8"/>
        <w:spacing w:line="360" w:lineRule="auto"/>
        <w:ind w:firstLine="480" w:firstLineChars="200"/>
        <w:rPr>
          <w:rFonts w:ascii="宋体" w:hAnsi="宋体" w:eastAsia="宋体" w:cs="宋体"/>
          <w:bCs/>
          <w:color w:val="auto"/>
        </w:rPr>
      </w:pPr>
      <w:r>
        <w:rPr>
          <w:rFonts w:hint="eastAsia" w:ascii="宋体" w:hAnsi="宋体" w:eastAsia="宋体" w:cs="宋体"/>
          <w:bCs/>
          <w:color w:val="auto"/>
        </w:rPr>
        <w:t>2、服务期限：从签订合同之日起1年。</w:t>
      </w:r>
    </w:p>
    <w:p>
      <w:pPr>
        <w:pStyle w:val="8"/>
        <w:spacing w:line="360" w:lineRule="auto"/>
        <w:ind w:firstLine="480" w:firstLineChars="200"/>
        <w:rPr>
          <w:rFonts w:ascii="宋体" w:hAnsi="宋体" w:eastAsia="宋体" w:cs="宋体"/>
          <w:bCs/>
          <w:color w:val="auto"/>
        </w:rPr>
      </w:pPr>
      <w:r>
        <w:rPr>
          <w:rFonts w:hint="eastAsia" w:ascii="宋体" w:hAnsi="宋体" w:eastAsia="宋体" w:cs="宋体"/>
          <w:bCs/>
          <w:color w:val="auto"/>
        </w:rPr>
        <w:t>3、服务地点：10个中心村（含已脱贫村）每个包2个村，最高限价30万元，由采购人指定服务地点。</w:t>
      </w:r>
    </w:p>
    <w:p>
      <w:pPr>
        <w:pStyle w:val="8"/>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rPr>
        <w:t>4、付款方式：签订合同后预付总服务费的50%，中期评估之后付30%，末期评估后再付20%。</w:t>
      </w:r>
    </w:p>
    <w:p>
      <w:pPr>
        <w:pStyle w:val="8"/>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rPr>
        <w:t>5、验收标准及要求：成交人与采购人应严格按照四川省财政厅《关于加强政府采购项目履约验收工作的通知》（川财采〔2015〕32号）的要求进行验收。或由采购人制定验收标准，自行验收。</w:t>
      </w:r>
    </w:p>
    <w:p>
      <w:pPr>
        <w:pStyle w:val="3"/>
        <w:keepNext w:val="0"/>
        <w:keepLines w:val="0"/>
        <w:spacing w:before="0" w:after="0" w:line="400" w:lineRule="exact"/>
        <w:ind w:firstLine="235" w:firstLineChars="98"/>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注意：本章的要求不能作为资格性条件要求评审，如存在资格性条件要求，应当认定磋商文件编制存在重大缺陷，磋商小组应当停止评审。</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ì.">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D62BD"/>
    <w:rsid w:val="217D62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sz w:val="34"/>
      <w:szCs w:val="3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kern w:val="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before="100" w:beforeAutospacing="1" w:after="120"/>
      <w:textAlignment w:val="baseline"/>
    </w:pPr>
  </w:style>
  <w:style w:type="paragraph" w:styleId="4">
    <w:name w:val="Body Text"/>
    <w:basedOn w:val="1"/>
    <w:next w:val="1"/>
    <w:qFormat/>
    <w:uiPriority w:val="99"/>
    <w:pPr>
      <w:spacing w:after="120"/>
    </w:pPr>
  </w:style>
  <w:style w:type="paragraph" w:customStyle="1" w:styleId="7">
    <w:name w:val="正文首行缩进两字符"/>
    <w:basedOn w:val="1"/>
    <w:qFormat/>
    <w:uiPriority w:val="99"/>
    <w:pPr>
      <w:spacing w:line="360" w:lineRule="auto"/>
      <w:ind w:firstLine="200" w:firstLineChars="200"/>
    </w:pPr>
  </w:style>
  <w:style w:type="paragraph" w:customStyle="1" w:styleId="8">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9">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2020-12-03T01:32:00Z</dcterms:created>
  <dc:creator>放假天的龙猫</dc:creator>
  <cp:lastModifiedBy>放假天的龙猫</cp:lastModifiedBy>
  <dcterms:modified xsi:type="dcterms:W3CDTF">2020-12-03T01:35:07Z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