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right" w:tblpY="-1493"/>
        <w:tblW w:w="855" w:type="dxa"/>
        <w:tblInd w:w="0" w:type="dxa"/>
        <w:tblLayout w:type="fixed"/>
        <w:tblCellMar>
          <w:top w:w="0" w:type="dxa"/>
          <w:left w:w="108" w:type="dxa"/>
          <w:bottom w:w="0" w:type="dxa"/>
          <w:right w:w="108" w:type="dxa"/>
        </w:tblCellMar>
      </w:tblPr>
      <w:tblGrid>
        <w:gridCol w:w="855"/>
      </w:tblGrid>
      <w:tr>
        <w:tblPrEx>
          <w:tblCellMar>
            <w:top w:w="0" w:type="dxa"/>
            <w:left w:w="108" w:type="dxa"/>
            <w:bottom w:w="0" w:type="dxa"/>
            <w:right w:w="108" w:type="dxa"/>
          </w:tblCellMar>
        </w:tblPrEx>
        <w:trPr>
          <w:trHeight w:val="634" w:hRule="atLeast"/>
        </w:trPr>
        <w:tc>
          <w:tcPr>
            <w:tcW w:w="855" w:type="dxa"/>
            <w:vAlign w:val="center"/>
          </w:tcPr>
          <w:p>
            <w:pPr>
              <w:widowControl/>
              <w:autoSpaceDE w:val="0"/>
              <w:autoSpaceDN w:val="0"/>
              <w:adjustRightInd w:val="0"/>
              <w:spacing w:line="580" w:lineRule="exact"/>
              <w:jc w:val="center"/>
              <w:rPr>
                <w:rFonts w:ascii="Times New Roman" w:hAnsi="Times New Roman" w:eastAsia="仿宋_GB2312" w:cs="Times New Roman"/>
                <w:kern w:val="0"/>
                <w:sz w:val="32"/>
              </w:rPr>
            </w:pPr>
            <w:r>
              <w:rPr>
                <w:rFonts w:hint="eastAsia" w:ascii="Times New Roman" w:hAnsi="Times New Roman" w:eastAsia="仿宋_GB2312" w:cs="Times New Roman"/>
                <w:kern w:val="0"/>
                <w:sz w:val="32"/>
              </w:rPr>
              <w:t>A</w:t>
            </w:r>
            <w:r>
              <w:rPr>
                <w:rFonts w:ascii="Times New Roman" w:hAnsi="Times New Roman" w:eastAsia="仿宋_GB2312" w:cs="Times New Roman"/>
                <w:kern w:val="0"/>
                <w:sz w:val="32"/>
              </w:rPr>
              <w:t>类</w:t>
            </w:r>
          </w:p>
        </w:tc>
      </w:tr>
    </w:tbl>
    <w:p>
      <w:pPr>
        <w:autoSpaceDE w:val="0"/>
        <w:spacing w:line="500" w:lineRule="exact"/>
        <w:rPr>
          <w:rFonts w:ascii="Times New Roman" w:hAnsi="Times New Roman" w:eastAsia="方正小标宋简体" w:cs="Times New Roman"/>
          <w:kern w:val="0"/>
          <w:sz w:val="40"/>
          <w:szCs w:val="40"/>
          <w:lang w:val="zh-CN"/>
        </w:rPr>
      </w:pPr>
      <w:r>
        <w:rPr>
          <w:rFonts w:ascii="Times New Roman" w:hAnsi="Times New Roman" w:eastAsia="仿宋_GB2312" w:cs="Times New Roman"/>
          <w:spacing w:val="2"/>
          <w:kern w:val="0"/>
          <w:sz w:val="32"/>
          <w:szCs w:val="32"/>
          <w:lang w:val="zh-CN"/>
        </w:rPr>
        <w:pict>
          <v:line id="直线 3" o:spid="_x0000_s1026" o:spt="20" style="position:absolute;left:0pt;margin-left:0pt;margin-top:120.85pt;height:0pt;width:462.5pt;mso-position-vertical-relative:page;z-index:-251659264;mso-width-relative:page;mso-height-relative:page;" stroked="t" coordsize="21600,21600"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v:path arrowok="t"/>
            <v:fill focussize="0,0"/>
            <v:stroke weight="3pt" color="#FF0000" linestyle="thinThin"/>
            <v:imagedata o:title=""/>
            <o:lock v:ext="edit"/>
          </v:line>
        </w:pict>
      </w:r>
      <w:r>
        <w:rPr>
          <w:rFonts w:ascii="Times New Roman" w:hAnsi="Times New Roman" w:eastAsia="仿宋_GB2312" w:cs="Times New Roman"/>
          <w:spacing w:val="2"/>
          <w:kern w:val="0"/>
          <w:sz w:val="32"/>
          <w:szCs w:val="32"/>
          <w:lang w:val="zh-CN"/>
        </w:rPr>
        <w:pict>
          <v:shape id="_x0000_s2050" o:spid="_x0000_s2050" o:spt="136" type="#_x0000_t136" style="position:absolute;left:0pt;margin-left:37.5pt;margin-top:83.3pt;height:30.75pt;width:400pt;mso-position-vertical-relative:page;z-index:-251658240;mso-width-relative:page;mso-height-relative:page;" fillcolor="#FF0000" filled="t" stroked="t" coordsize="21600,21600">
            <v:path/>
            <v:fill on="t" focussize="0,0"/>
            <v:stroke color="#FF0000"/>
            <v:imagedata o:title=""/>
            <o:lock v:ext="edit"/>
            <v:textpath on="t" fitshape="t" fitpath="t" trim="t" xscale="f" string="遂宁市民政局" style="font-family:方正大标宋简体;font-size:28pt;v-same-letter-heights:t;v-text-align:center;v-text-spacing:124519f;"/>
          </v:shape>
        </w:pict>
      </w:r>
    </w:p>
    <w:p>
      <w:pPr>
        <w:widowControl/>
        <w:autoSpaceDE w:val="0"/>
        <w:autoSpaceDN w:val="0"/>
        <w:adjustRightInd w:val="0"/>
        <w:spacing w:line="800" w:lineRule="exact"/>
        <w:ind w:firstLine="641"/>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遂民函〔20</w:t>
      </w:r>
      <w:r>
        <w:rPr>
          <w:rFonts w:hint="eastAsia" w:ascii="Times New Roman" w:hAnsi="Times New Roman" w:eastAsia="仿宋_GB2312" w:cs="Times New Roman"/>
          <w:kern w:val="0"/>
          <w:sz w:val="32"/>
          <w:szCs w:val="32"/>
        </w:rPr>
        <w:t>20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68</w:t>
      </w:r>
      <w:r>
        <w:rPr>
          <w:rFonts w:ascii="Times New Roman" w:hAnsi="Times New Roman" w:eastAsia="仿宋_GB2312" w:cs="Times New Roman"/>
          <w:kern w:val="0"/>
          <w:sz w:val="32"/>
          <w:szCs w:val="32"/>
        </w:rPr>
        <w:t>号</w:t>
      </w:r>
    </w:p>
    <w:p>
      <w:pPr>
        <w:widowControl/>
        <w:autoSpaceDE w:val="0"/>
        <w:autoSpaceDN w:val="0"/>
        <w:adjustRightInd w:val="0"/>
        <w:spacing w:line="500" w:lineRule="exact"/>
        <w:jc w:val="center"/>
        <w:rPr>
          <w:rFonts w:ascii="仿宋_GB2312" w:hAnsi="Times New Roman" w:eastAsia="方正小标宋简体" w:cs="Times New Roman"/>
          <w:kern w:val="0"/>
          <w:sz w:val="44"/>
          <w:szCs w:val="44"/>
        </w:rPr>
      </w:pPr>
    </w:p>
    <w:p>
      <w:pPr>
        <w:widowControl/>
        <w:autoSpaceDE w:val="0"/>
        <w:autoSpaceDN w:val="0"/>
        <w:adjustRightInd w:val="0"/>
        <w:spacing w:line="500" w:lineRule="exact"/>
        <w:jc w:val="center"/>
        <w:rPr>
          <w:rFonts w:ascii="仿宋_GB2312" w:hAnsi="Times New Roman" w:eastAsia="方正小标宋简体" w:cs="Times New Roman"/>
          <w:kern w:val="0"/>
          <w:sz w:val="44"/>
          <w:szCs w:val="44"/>
        </w:rPr>
      </w:pPr>
      <w:r>
        <w:rPr>
          <w:rFonts w:ascii="仿宋_GB2312" w:hAnsi="Times New Roman" w:eastAsia="方正小标宋简体" w:cs="Times New Roman"/>
          <w:kern w:val="0"/>
          <w:sz w:val="44"/>
          <w:szCs w:val="44"/>
        </w:rPr>
        <w:pict>
          <v:line id="_x0000_s2054" o:spid="_x0000_s2054" o:spt="20" style="position:absolute;left:0pt;margin-left:-11.65pt;margin-top:581.85pt;height:0.05pt;width:477.35pt;z-index:251660288;mso-width-relative:page;mso-height-relative:page;" stroked="t" coordsize="21600,21600">
            <v:path arrowok="t"/>
            <v:fill focussize="0,0"/>
            <v:stroke color="#FF0000"/>
            <v:imagedata o:title=""/>
            <o:lock v:ext="edit"/>
          </v:line>
        </w:pict>
      </w:r>
      <w:r>
        <w:rPr>
          <w:rFonts w:ascii="仿宋_GB2312" w:hAnsi="Times New Roman" w:eastAsia="方正小标宋简体" w:cs="Times New Roman"/>
          <w:kern w:val="0"/>
          <w:sz w:val="44"/>
          <w:szCs w:val="44"/>
        </w:rPr>
        <w:pict>
          <v:line id="_x0000_s2053" o:spid="_x0000_s2053" o:spt="20" style="position:absolute;left:0pt;margin-left:-12.15pt;margin-top:780.5pt;height:0pt;width:478.75pt;mso-position-vertical-relative:page;z-index:-251657216;mso-width-relative:page;mso-height-relative:page;" stroked="t" coordsize="21600,21600">
            <v:path arrowok="t"/>
            <v:fill focussize="0,0"/>
            <v:stroke weight="2.5pt" color="#FF0000"/>
            <v:imagedata o:title=""/>
            <o:lock v:ext="edit"/>
          </v:line>
        </w:pict>
      </w:r>
    </w:p>
    <w:p>
      <w:pPr>
        <w:spacing w:line="660" w:lineRule="exact"/>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44"/>
          <w:szCs w:val="32"/>
        </w:rPr>
        <w:t>遂宁市民政局关于</w:t>
      </w:r>
    </w:p>
    <w:p>
      <w:pPr>
        <w:spacing w:line="660" w:lineRule="exact"/>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44"/>
          <w:szCs w:val="32"/>
        </w:rPr>
        <w:t>市七届人大六次会议第128号建议答复的函</w:t>
      </w:r>
    </w:p>
    <w:p>
      <w:pPr>
        <w:spacing w:line="580" w:lineRule="exact"/>
        <w:jc w:val="center"/>
        <w:rPr>
          <w:rFonts w:ascii="Times New Roman" w:hAnsi="Times New Roman" w:eastAsia="仿宋_GB2312" w:cs="Times New Roman"/>
          <w:sz w:val="44"/>
          <w:szCs w:val="32"/>
        </w:rPr>
      </w:pPr>
    </w:p>
    <w:p>
      <w:pPr>
        <w:spacing w:line="580" w:lineRule="exact"/>
        <w:jc w:val="left"/>
        <w:rPr>
          <w:rFonts w:ascii="Times New Roman" w:hAnsi="Times New Roman" w:eastAsia="仿宋_GB2312" w:cs="仿宋"/>
          <w:sz w:val="32"/>
          <w:szCs w:val="32"/>
        </w:rPr>
      </w:pPr>
      <w:r>
        <w:rPr>
          <w:rFonts w:hint="eastAsia" w:ascii="Times New Roman" w:hAnsi="Times New Roman" w:eastAsia="仿宋_GB2312" w:cs="仿宋"/>
          <w:sz w:val="32"/>
          <w:szCs w:val="32"/>
        </w:rPr>
        <w:t>朱俊华、文林、李朝辉、李蓉代表：</w:t>
      </w:r>
    </w:p>
    <w:p>
      <w:pPr>
        <w:spacing w:line="580" w:lineRule="exact"/>
        <w:jc w:val="left"/>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你</w:t>
      </w:r>
      <w:r>
        <w:rPr>
          <w:rFonts w:hint="eastAsia" w:ascii="Times New Roman" w:hAnsi="Times New Roman" w:eastAsia="仿宋_GB2312" w:cs="仿宋"/>
          <w:sz w:val="32"/>
          <w:szCs w:val="32"/>
          <w:lang w:eastAsia="zh-CN"/>
        </w:rPr>
        <w:t>们</w:t>
      </w:r>
      <w:bookmarkStart w:id="0" w:name="_GoBack"/>
      <w:bookmarkEnd w:id="0"/>
      <w:r>
        <w:rPr>
          <w:rFonts w:hint="eastAsia" w:ascii="Times New Roman" w:hAnsi="Times New Roman" w:eastAsia="仿宋_GB2312" w:cs="仿宋"/>
          <w:sz w:val="32"/>
          <w:szCs w:val="32"/>
        </w:rPr>
        <w:t>在市七届人大六次会议上提出的《关于支持大英撤县设区工作的建议 》（第128号建议）收悉。现将办理情况答复如下。</w:t>
      </w:r>
    </w:p>
    <w:p>
      <w:pPr>
        <w:numPr>
          <w:ilvl w:val="0"/>
          <w:numId w:val="1"/>
        </w:num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大英县撤县设区工作情况</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
          <w:sz w:val="32"/>
          <w:szCs w:val="32"/>
        </w:rPr>
        <w:t>6月，大英县政府向市政府上报了撤县设区的请示。</w:t>
      </w:r>
      <w:r>
        <w:rPr>
          <w:rFonts w:ascii="Times New Roman" w:hAnsi="Times New Roman" w:eastAsia="仿宋_GB2312" w:cs="Times New Roman"/>
          <w:sz w:val="32"/>
          <w:szCs w:val="32"/>
        </w:rPr>
        <w:t>为确保</w:t>
      </w:r>
      <w:r>
        <w:rPr>
          <w:rFonts w:hint="eastAsia" w:ascii="Times New Roman" w:hAnsi="Times New Roman" w:eastAsia="仿宋_GB2312" w:cs="Times New Roman"/>
          <w:sz w:val="32"/>
          <w:szCs w:val="32"/>
        </w:rPr>
        <w:t>大英</w:t>
      </w:r>
      <w:r>
        <w:rPr>
          <w:rFonts w:ascii="Times New Roman" w:hAnsi="Times New Roman" w:eastAsia="仿宋_GB2312" w:cs="Times New Roman"/>
          <w:sz w:val="32"/>
          <w:szCs w:val="32"/>
        </w:rPr>
        <w:t>撤县设</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各项工作有序开展，平稳过渡，</w:t>
      </w:r>
      <w:r>
        <w:rPr>
          <w:rFonts w:hint="eastAsia" w:ascii="Times New Roman" w:hAnsi="Times New Roman" w:eastAsia="仿宋_GB2312" w:cs="Times New Roman"/>
          <w:sz w:val="32"/>
          <w:szCs w:val="32"/>
        </w:rPr>
        <w:t>市级层面</w:t>
      </w:r>
      <w:r>
        <w:rPr>
          <w:rFonts w:ascii="Times New Roman" w:hAnsi="Times New Roman" w:eastAsia="仿宋_GB2312" w:cs="Times New Roman"/>
          <w:sz w:val="32"/>
          <w:szCs w:val="32"/>
        </w:rPr>
        <w:t>成立了</w:t>
      </w:r>
      <w:r>
        <w:rPr>
          <w:rFonts w:hint="eastAsia" w:ascii="Times New Roman" w:hAnsi="Times New Roman" w:eastAsia="仿宋_GB2312" w:cs="Times New Roman"/>
          <w:sz w:val="32"/>
          <w:szCs w:val="32"/>
        </w:rPr>
        <w:t>以市委副书记、市长邓正权任组长的</w:t>
      </w:r>
      <w:r>
        <w:rPr>
          <w:rFonts w:hint="eastAsia" w:ascii="Times New Roman" w:hAnsi="Times New Roman" w:eastAsia="仿宋_GB2312" w:cs="仿宋_GB2312"/>
          <w:sz w:val="32"/>
          <w:szCs w:val="32"/>
        </w:rPr>
        <w:t>市撤县设区工作领导小组，</w:t>
      </w:r>
      <w:r>
        <w:rPr>
          <w:rFonts w:hint="eastAsia" w:ascii="Times New Roman" w:hAnsi="Times New Roman" w:eastAsia="仿宋_GB2312" w:cs="Times New Roman"/>
          <w:sz w:val="32"/>
          <w:szCs w:val="32"/>
        </w:rPr>
        <w:t>在市民政局设立了领导小组办公室，并成立了工作专班。</w:t>
      </w:r>
      <w:r>
        <w:rPr>
          <w:rFonts w:ascii="Times New Roman" w:hAnsi="Times New Roman" w:eastAsia="仿宋_GB2312" w:cs="Times New Roman"/>
          <w:sz w:val="32"/>
          <w:szCs w:val="32"/>
        </w:rPr>
        <w:t>采取领导分线、干部包片、责任到人的办法，统筹协调撤县设区工作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大英</w:t>
      </w:r>
      <w:r>
        <w:rPr>
          <w:rFonts w:ascii="Times New Roman" w:hAnsi="Times New Roman" w:eastAsia="仿宋_GB2312" w:cs="Times New Roman"/>
          <w:sz w:val="32"/>
          <w:szCs w:val="32"/>
        </w:rPr>
        <w:t>撤县设区工作实施意见及推进措施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研究解决撤县设区工作中的重大问题</w:t>
      </w:r>
      <w:r>
        <w:rPr>
          <w:rFonts w:hint="eastAsia" w:ascii="Times New Roman" w:hAnsi="Times New Roman" w:eastAsia="仿宋_GB2312" w:cs="Times New Roman"/>
          <w:sz w:val="32"/>
          <w:szCs w:val="32"/>
        </w:rPr>
        <w:t>。</w:t>
      </w:r>
    </w:p>
    <w:p>
      <w:pPr>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按照《行政区划管理条例》的要求，市上开展了社会公众意见征求、社会稳定风险评估、专家论证等程序，在征求市直相关部门意见的基础上，编制了《撤销大英县设立遂宁市大英区行政区划调整方案》。 7月20日，市政府七届65次常务会议讨论通过了该《方案》。7月21日，市七届人大常委会第三十三次会议审议了《方案》，作出同意该《方案》的决议；同日，市政协主席扩大会议对《方案》进行了协商，出具了协商意见。7月22日，七届市委常委会第161次会议审定了该《方案》。7月27号中共遂宁市第七届委员会第十次全体会议通过同意申报大英县撤县设区的决议。《遂宁市人民政府关于撤销大英县设立遂宁市大英区的请示》已于8月10日上报省</w:t>
      </w:r>
      <w:r>
        <w:rPr>
          <w:rFonts w:hint="eastAsia" w:ascii="Times New Roman" w:hAnsi="Times New Roman" w:eastAsia="仿宋_GB2312" w:cs="仿宋"/>
          <w:sz w:val="32"/>
          <w:szCs w:val="32"/>
          <w:lang w:eastAsia="zh-CN"/>
        </w:rPr>
        <w:t>民政</w:t>
      </w:r>
      <w:r>
        <w:rPr>
          <w:rFonts w:hint="eastAsia" w:ascii="Times New Roman" w:hAnsi="Times New Roman" w:eastAsia="仿宋_GB2312" w:cs="仿宋"/>
          <w:sz w:val="32"/>
          <w:szCs w:val="32"/>
        </w:rPr>
        <w:t>厅。</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二、针对将大英纳入市辖区总体规划等问题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
          <w:sz w:val="32"/>
          <w:szCs w:val="32"/>
        </w:rPr>
        <w:t>中共遂宁市委七届十次全会指出，推动成渝地区中部崛起是省委促进区域协调发展的重大举措。全市上下必须坚持把在成渝地区双城经济圈建设中实现中部崛起作为首要目标，围绕建设联动成渝的重要门户枢纽和成渝发展主轴绿色经济强市，与潼南共建川渝毗邻地区一体化发展先行区的战略目标和重要任务，要坚持做强中心城区经济发展极核，着力构建“一体两翼”都市区，强化城市人口吸纳和综合服务功能，吸引更多人在遂宁安居乐业。要积极构建市域发展共同体，打造优势彰显、合作共赢的区域发展新格局。</w:t>
      </w:r>
      <w:r>
        <w:rPr>
          <w:rFonts w:hint="eastAsia" w:ascii="Times New Roman" w:hAnsi="Times New Roman" w:eastAsia="仿宋_GB2312" w:cs="Times New Roman"/>
          <w:sz w:val="32"/>
          <w:szCs w:val="32"/>
        </w:rPr>
        <w:t>遂宁市《</w:t>
      </w:r>
      <w:r>
        <w:rPr>
          <w:rFonts w:ascii="Times New Roman" w:hAnsi="Times New Roman" w:eastAsia="仿宋_GB2312" w:cs="Times New Roman"/>
          <w:sz w:val="32"/>
          <w:szCs w:val="32"/>
        </w:rPr>
        <w:t>2019-2035</w:t>
      </w:r>
      <w:r>
        <w:rPr>
          <w:rFonts w:hint="eastAsia" w:ascii="Times New Roman" w:hAnsi="Times New Roman" w:eastAsia="仿宋_GB2312" w:cs="Times New Roman"/>
          <w:sz w:val="32"/>
          <w:szCs w:val="32"/>
        </w:rPr>
        <w:t>国土空间总体规划》中，确定了中心城区“北控南扩、东强西优”的空间发展战略和“一城三区、一带两廊”的空间格局，推动安居、大英与船山主城区同城化发展，构建“一体两翼”遂宁都市区框架。大英被遂宁市委定位为“成遂协同发展先行区”，是遂宁西向融入环成都经济圈的桥头堡。</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三、针对“</w:t>
      </w:r>
      <w:r>
        <w:rPr>
          <w:rFonts w:ascii="黑体" w:hAnsi="黑体" w:eastAsia="黑体" w:cs="黑体"/>
          <w:sz w:val="32"/>
          <w:szCs w:val="32"/>
        </w:rPr>
        <w:t>撤县设区后给予大英至少5年的</w:t>
      </w:r>
      <w:r>
        <w:rPr>
          <w:rFonts w:hint="eastAsia" w:ascii="黑体" w:hAnsi="黑体" w:eastAsia="黑体" w:cs="黑体"/>
          <w:sz w:val="32"/>
          <w:szCs w:val="32"/>
          <w:lang w:eastAsia="zh-CN"/>
        </w:rPr>
        <w:t>‘</w:t>
      </w:r>
      <w:r>
        <w:rPr>
          <w:rFonts w:ascii="黑体" w:hAnsi="黑体" w:eastAsia="黑体" w:cs="黑体"/>
          <w:sz w:val="32"/>
          <w:szCs w:val="32"/>
        </w:rPr>
        <w:t>过渡期</w:t>
      </w:r>
      <w:r>
        <w:rPr>
          <w:rFonts w:hint="eastAsia" w:ascii="黑体" w:hAnsi="黑体" w:eastAsia="黑体" w:cs="黑体"/>
          <w:sz w:val="32"/>
          <w:szCs w:val="32"/>
          <w:lang w:eastAsia="zh-CN"/>
        </w:rPr>
        <w:t>’</w:t>
      </w:r>
      <w:r>
        <w:rPr>
          <w:rFonts w:ascii="黑体" w:hAnsi="黑体" w:eastAsia="黑体" w:cs="黑体"/>
          <w:sz w:val="32"/>
          <w:szCs w:val="32"/>
        </w:rPr>
        <w:t>政策</w:t>
      </w:r>
      <w:r>
        <w:rPr>
          <w:rFonts w:hint="eastAsia" w:ascii="黑体" w:hAnsi="黑体" w:eastAsia="黑体" w:cs="黑体"/>
          <w:sz w:val="32"/>
          <w:szCs w:val="32"/>
        </w:rPr>
        <w:t>”等问题</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我们将进一步加强与省民政厅的协调对接，确保撤县设区工作有力有序推进。待民政部批复后，我们将建议市委、市政府成立专项工作组研究相关工作。</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spacing w:line="580" w:lineRule="exact"/>
        <w:jc w:val="left"/>
        <w:rPr>
          <w:rFonts w:ascii="Times New Roman" w:hAnsi="Times New Roman" w:eastAsia="仿宋_GB2312" w:cs="仿宋"/>
          <w:sz w:val="32"/>
          <w:szCs w:val="32"/>
        </w:rPr>
      </w:pPr>
    </w:p>
    <w:p>
      <w:pPr>
        <w:spacing w:line="580" w:lineRule="exact"/>
        <w:jc w:val="left"/>
        <w:rPr>
          <w:rFonts w:ascii="Times New Roman" w:hAnsi="Times New Roman" w:eastAsia="仿宋_GB2312" w:cs="仿宋"/>
          <w:sz w:val="32"/>
          <w:szCs w:val="32"/>
        </w:rPr>
      </w:pPr>
    </w:p>
    <w:p>
      <w:pPr>
        <w:spacing w:line="580" w:lineRule="exact"/>
        <w:ind w:firstLine="5280" w:firstLineChars="1650"/>
        <w:rPr>
          <w:rFonts w:ascii="Times New Roman" w:hAnsi="Times New Roman" w:eastAsia="仿宋_GB2312" w:cs="仿宋"/>
          <w:sz w:val="32"/>
          <w:szCs w:val="32"/>
        </w:rPr>
      </w:pPr>
      <w:r>
        <w:rPr>
          <w:rFonts w:hint="eastAsia" w:ascii="Times New Roman" w:hAnsi="Times New Roman" w:eastAsia="仿宋_GB2312" w:cs="仿宋"/>
          <w:sz w:val="32"/>
          <w:szCs w:val="32"/>
        </w:rPr>
        <w:t>遂宁市民政局</w:t>
      </w:r>
    </w:p>
    <w:p>
      <w:pPr>
        <w:spacing w:line="580" w:lineRule="exact"/>
        <w:ind w:firstLine="5120" w:firstLineChars="1600"/>
        <w:jc w:val="left"/>
        <w:rPr>
          <w:rFonts w:ascii="Times New Roman" w:hAnsi="Times New Roman" w:eastAsia="仿宋_GB2312" w:cs="仿宋"/>
          <w:sz w:val="32"/>
          <w:szCs w:val="32"/>
        </w:rPr>
      </w:pPr>
      <w:r>
        <w:rPr>
          <w:rFonts w:hint="eastAsia" w:ascii="Times New Roman" w:hAnsi="Times New Roman" w:eastAsia="仿宋_GB2312" w:cs="仿宋"/>
          <w:sz w:val="32"/>
          <w:szCs w:val="32"/>
        </w:rPr>
        <w:t>2020年9月1日</w:t>
      </w:r>
    </w:p>
    <w:p>
      <w:pPr>
        <w:spacing w:line="58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（联系人：刘惜月；联系电话：13909065827）</w:t>
      </w:r>
    </w:p>
    <w:p>
      <w:pPr>
        <w:autoSpaceDE w:val="0"/>
        <w:spacing w:line="660" w:lineRule="exact"/>
        <w:jc w:val="center"/>
        <w:rPr>
          <w:rFonts w:ascii="Times New Roman" w:hAnsi="Times New Roman" w:eastAsia="仿宋_GB2312" w:cs="Times New Roman"/>
          <w:spacing w:val="2"/>
          <w:kern w:val="0"/>
          <w:sz w:val="32"/>
          <w:szCs w:val="32"/>
        </w:rPr>
      </w:pPr>
    </w:p>
    <w:sectPr>
      <w:headerReference r:id="rId3" w:type="default"/>
      <w:footerReference r:id="rId4" w:type="default"/>
      <w:footerReference r:id="rId5" w:type="even"/>
      <w:pgSz w:w="11906" w:h="16838"/>
      <w:pgMar w:top="2098" w:right="1474" w:bottom="1304" w:left="1588"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asciiTheme="minorEastAsia" w:hAnsiTheme="minorEastAsia"/>
        <w:sz w:val="28"/>
        <w:szCs w:val="28"/>
      </w:rPr>
    </w:pPr>
    <w:r>
      <w:rPr>
        <w:rStyle w:val="8"/>
        <w:rFonts w:hint="eastAsia" w:asciiTheme="minorEastAsia" w:hAnsiTheme="minorEastAsia"/>
        <w:sz w:val="28"/>
        <w:szCs w:val="28"/>
      </w:rPr>
      <w:t xml:space="preserve">— </w:t>
    </w:r>
    <w:r>
      <w:rPr>
        <w:rStyle w:val="8"/>
        <w:rFonts w:asciiTheme="minorEastAsia" w:hAnsiTheme="minorEastAsia"/>
        <w:sz w:val="28"/>
        <w:szCs w:val="28"/>
      </w:rPr>
      <w:fldChar w:fldCharType="begin"/>
    </w:r>
    <w:r>
      <w:rPr>
        <w:rStyle w:val="8"/>
        <w:rFonts w:asciiTheme="minorEastAsia" w:hAnsiTheme="minorEastAsia"/>
        <w:sz w:val="28"/>
        <w:szCs w:val="28"/>
      </w:rPr>
      <w:instrText xml:space="preserve">PAGE  </w:instrText>
    </w:r>
    <w:r>
      <w:rPr>
        <w:rStyle w:val="8"/>
        <w:rFonts w:asciiTheme="minorEastAsia" w:hAnsiTheme="minorEastAsia"/>
        <w:sz w:val="28"/>
        <w:szCs w:val="28"/>
      </w:rPr>
      <w:fldChar w:fldCharType="separate"/>
    </w:r>
    <w:r>
      <w:rPr>
        <w:rStyle w:val="8"/>
        <w:rFonts w:asciiTheme="minorEastAsia" w:hAnsiTheme="minorEastAsia"/>
        <w:sz w:val="28"/>
        <w:szCs w:val="28"/>
      </w:rPr>
      <w:t>2</w:t>
    </w:r>
    <w:r>
      <w:rPr>
        <w:rStyle w:val="8"/>
        <w:rFonts w:asciiTheme="minorEastAsia" w:hAnsiTheme="minorEastAsia"/>
        <w:sz w:val="28"/>
        <w:szCs w:val="28"/>
      </w:rPr>
      <w:fldChar w:fldCharType="end"/>
    </w:r>
    <w:r>
      <w:rPr>
        <w:rStyle w:val="8"/>
        <w:rFonts w:hint="eastAsia" w:asciiTheme="minorEastAsia" w:hAnsiTheme="minor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14CAE"/>
    <w:multiLevelType w:val="singleLevel"/>
    <w:tmpl w:val="97C14C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5976"/>
    <w:rsid w:val="00050B00"/>
    <w:rsid w:val="00165EC5"/>
    <w:rsid w:val="0036003F"/>
    <w:rsid w:val="00375976"/>
    <w:rsid w:val="003762BE"/>
    <w:rsid w:val="00413287"/>
    <w:rsid w:val="004C1931"/>
    <w:rsid w:val="004D450C"/>
    <w:rsid w:val="004E51BD"/>
    <w:rsid w:val="00532065"/>
    <w:rsid w:val="005635AC"/>
    <w:rsid w:val="005B5E3A"/>
    <w:rsid w:val="00751ABC"/>
    <w:rsid w:val="007E1619"/>
    <w:rsid w:val="00834830"/>
    <w:rsid w:val="008A45A0"/>
    <w:rsid w:val="008C0064"/>
    <w:rsid w:val="008F3470"/>
    <w:rsid w:val="009173BB"/>
    <w:rsid w:val="009C5205"/>
    <w:rsid w:val="00BD6DA6"/>
    <w:rsid w:val="00BD7B1F"/>
    <w:rsid w:val="00D614D6"/>
    <w:rsid w:val="00D61CB8"/>
    <w:rsid w:val="00DD7A2A"/>
    <w:rsid w:val="00E74438"/>
    <w:rsid w:val="00EA0F72"/>
    <w:rsid w:val="00ED1997"/>
    <w:rsid w:val="00F66DB6"/>
    <w:rsid w:val="00F70048"/>
    <w:rsid w:val="00F86045"/>
    <w:rsid w:val="02474A02"/>
    <w:rsid w:val="16637EC5"/>
    <w:rsid w:val="26FF781F"/>
    <w:rsid w:val="424F6B46"/>
    <w:rsid w:val="55614D72"/>
    <w:rsid w:val="56470725"/>
    <w:rsid w:val="67B47B8A"/>
    <w:rsid w:val="791B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style>
  <w:style w:type="paragraph" w:styleId="3">
    <w:name w:val="Date"/>
    <w:basedOn w:val="1"/>
    <w:next w:val="1"/>
    <w:link w:val="13"/>
    <w:semiHidden/>
    <w:unhideWhenUsed/>
    <w:qFormat/>
    <w:uiPriority w:val="99"/>
    <w:pPr>
      <w:ind w:left="100" w:leftChars="2500"/>
    </w:p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nhideWhenUsed/>
    <w:qFormat/>
    <w:uiPriority w:val="99"/>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 Char"/>
    <w:basedOn w:val="7"/>
    <w:link w:val="2"/>
    <w:qFormat/>
    <w:locked/>
    <w:uiPriority w:val="99"/>
    <w:rPr>
      <w:kern w:val="2"/>
      <w:sz w:val="21"/>
      <w:szCs w:val="22"/>
    </w:rPr>
  </w:style>
  <w:style w:type="paragraph" w:customStyle="1" w:styleId="12">
    <w:name w:val="常用样式（方正仿宋简）"/>
    <w:basedOn w:val="1"/>
    <w:qFormat/>
    <w:uiPriority w:val="0"/>
    <w:pPr>
      <w:spacing w:line="560" w:lineRule="exact"/>
      <w:ind w:firstLine="640" w:firstLineChars="200"/>
    </w:pPr>
    <w:rPr>
      <w:rFonts w:ascii="Calibri" w:hAnsi="Calibri" w:eastAsia="方正仿宋简体" w:cs="Times New Roman"/>
      <w:sz w:val="32"/>
      <w:szCs w:val="24"/>
    </w:rPr>
  </w:style>
  <w:style w:type="character" w:customStyle="1" w:styleId="13">
    <w:name w:val="日期 Char"/>
    <w:basedOn w:val="7"/>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Words>
  <Characters>984</Characters>
  <Lines>8</Lines>
  <Paragraphs>2</Paragraphs>
  <TotalTime>0</TotalTime>
  <ScaleCrop>false</ScaleCrop>
  <LinksUpToDate>false</LinksUpToDate>
  <CharactersWithSpaces>1154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2020-09-04T02:19:00Z</dcterms:created>
  <dc:creator>dreamsummit</dc:creator>
  <cp:lastModifiedBy>刘小惜儿。</cp:lastModifiedBy>
  <cp:lastPrinted>2019-11-06T01:18:00Z</cp:lastPrinted>
  <dcterms:modified xsi:type="dcterms:W3CDTF">2020-09-04T03:14:38Z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